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ED7" w:rsidRPr="00E11ED7" w:rsidRDefault="00E11ED7" w:rsidP="00E11ED7">
      <w:pPr>
        <w:keepNext/>
        <w:keepLines/>
        <w:spacing w:after="4" w:line="249" w:lineRule="auto"/>
        <w:ind w:left="294" w:hanging="10"/>
        <w:outlineLvl w:val="2"/>
        <w:rPr>
          <w:rFonts w:ascii="Tahoma" w:eastAsia="Tahoma" w:hAnsi="Tahoma" w:cs="Tahoma"/>
          <w:b/>
          <w:color w:val="002060"/>
          <w:sz w:val="20"/>
          <w:lang w:val="el-GR" w:eastAsia="el-GR"/>
        </w:rPr>
      </w:pPr>
      <w:bookmarkStart w:id="0" w:name="_Toc238558345"/>
      <w:r w:rsidRPr="00E11ED7">
        <w:rPr>
          <w:rFonts w:ascii="Tahoma" w:eastAsia="Tahoma" w:hAnsi="Tahoma" w:cs="Tahoma"/>
          <w:b/>
          <w:color w:val="002060"/>
          <w:sz w:val="20"/>
          <w:lang w:val="el-GR" w:eastAsia="el-GR"/>
        </w:rPr>
        <w:t>ΦΥΛΛΟ ΣΥΜΜΟΡΦΩΣΗΣ</w:t>
      </w:r>
      <w:bookmarkEnd w:id="0"/>
    </w:p>
    <w:p w:rsidR="00E11ED7" w:rsidRPr="00E11ED7" w:rsidRDefault="00E11ED7" w:rsidP="00E11ED7">
      <w:pPr>
        <w:spacing w:after="431"/>
        <w:ind w:left="-29" w:right="-29"/>
        <w:rPr>
          <w:rFonts w:ascii="Tahoma" w:eastAsia="Tahoma" w:hAnsi="Tahoma" w:cs="Tahoma"/>
          <w:color w:val="000000"/>
          <w:sz w:val="20"/>
          <w:lang w:val="el-GR" w:eastAsia="el-GR"/>
        </w:rPr>
      </w:pPr>
      <w:r w:rsidRPr="00E11ED7">
        <w:rPr>
          <w:rFonts w:ascii="Calibri" w:eastAsia="Calibri" w:hAnsi="Calibri" w:cs="Calibri"/>
          <w:noProof/>
          <w:color w:val="000000"/>
        </w:rPr>
        <mc:AlternateContent>
          <mc:Choice Requires="wpg">
            <w:drawing>
              <wp:inline distT="0" distB="0" distL="0" distR="0" wp14:anchorId="28B628A1" wp14:editId="6F41669A">
                <wp:extent cx="6156960" cy="19050"/>
                <wp:effectExtent l="0" t="0" r="0" b="0"/>
                <wp:docPr id="347700" name="Group 347700"/>
                <wp:cNvGraphicFramePr/>
                <a:graphic xmlns:a="http://schemas.openxmlformats.org/drawingml/2006/main">
                  <a:graphicData uri="http://schemas.microsoft.com/office/word/2010/wordprocessingGroup">
                    <wpg:wgp>
                      <wpg:cNvGrpSpPr/>
                      <wpg:grpSpPr>
                        <a:xfrm>
                          <a:off x="0" y="0"/>
                          <a:ext cx="6156960" cy="19050"/>
                          <a:chOff x="0" y="0"/>
                          <a:chExt cx="6156960" cy="19050"/>
                        </a:xfrm>
                      </wpg:grpSpPr>
                      <wps:wsp>
                        <wps:cNvPr id="68353" name="Shape 68353"/>
                        <wps:cNvSpPr/>
                        <wps:spPr>
                          <a:xfrm>
                            <a:off x="0" y="0"/>
                            <a:ext cx="6156960" cy="0"/>
                          </a:xfrm>
                          <a:custGeom>
                            <a:avLst/>
                            <a:gdLst/>
                            <a:ahLst/>
                            <a:cxnLst/>
                            <a:rect l="0" t="0" r="0" b="0"/>
                            <a:pathLst>
                              <a:path w="6156960">
                                <a:moveTo>
                                  <a:pt x="0" y="0"/>
                                </a:moveTo>
                                <a:lnTo>
                                  <a:pt x="6156960" y="0"/>
                                </a:lnTo>
                              </a:path>
                            </a:pathLst>
                          </a:custGeom>
                          <a:noFill/>
                          <a:ln w="19050" cap="flat" cmpd="sng" algn="ctr">
                            <a:solidFill>
                              <a:srgbClr val="000080"/>
                            </a:solidFill>
                            <a:prstDash val="solid"/>
                            <a:miter lim="127000"/>
                          </a:ln>
                          <a:effectLst/>
                        </wps:spPr>
                        <wps:bodyPr/>
                      </wps:wsp>
                    </wpg:wgp>
                  </a:graphicData>
                </a:graphic>
              </wp:inline>
            </w:drawing>
          </mc:Choice>
          <mc:Fallback>
            <w:pict>
              <v:group w14:anchorId="1E9FED3C" id="Group 347700" o:spid="_x0000_s1026" style="width:484.8pt;height:1.5pt;mso-position-horizontal-relative:char;mso-position-vertical-relative:line" coordsize="6156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">
                <v:shape id="Shape 68353" o:spid="_x0000_s1027" style="position:absolute;width:61569;height:0;visibility:visible;mso-wrap-style:square;v-text-anchor:top" coordsize="6156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" path="m,l6156960,e" filled="f" strokecolor="navy" strokeweight="1.5pt">
                  <v:stroke miterlimit="83231f" joinstyle="miter"/>
                  <v:path arrowok="t" textboxrect="0,0,6156960,0"/>
                </v:shape>
                <w10:anchorlock/>
              </v:group>
            </w:pict>
          </mc:Fallback>
        </mc:AlternateContent>
      </w:r>
    </w:p>
    <w:tbl>
      <w:tblPr>
        <w:tblStyle w:val="TableGrid"/>
        <w:tblW w:w="9852" w:type="dxa"/>
        <w:tblInd w:w="-107" w:type="dxa"/>
        <w:tblCellMar>
          <w:top w:w="52" w:type="dxa"/>
          <w:left w:w="107" w:type="dxa"/>
          <w:right w:w="46" w:type="dxa"/>
        </w:tblCellMar>
        <w:tblLook w:val="04A0" w:firstRow="1" w:lastRow="0" w:firstColumn="1" w:lastColumn="0" w:noHBand="0" w:noVBand="1"/>
      </w:tblPr>
      <w:tblGrid>
        <w:gridCol w:w="434"/>
        <w:gridCol w:w="6781"/>
        <w:gridCol w:w="1290"/>
        <w:gridCol w:w="1347"/>
      </w:tblGrid>
      <w:tr w:rsidR="00E11ED7" w:rsidRPr="00E11ED7" w:rsidTr="003125A5">
        <w:trPr>
          <w:trHeight w:val="563"/>
        </w:trPr>
        <w:tc>
          <w:tcPr>
            <w:tcW w:w="9852" w:type="dxa"/>
            <w:gridSpan w:val="4"/>
            <w:tcBorders>
              <w:top w:val="single" w:sz="4" w:space="0" w:color="000000"/>
              <w:left w:val="single" w:sz="4" w:space="0" w:color="000000"/>
              <w:bottom w:val="single" w:sz="4" w:space="0" w:color="000000"/>
              <w:right w:val="single" w:sz="4" w:space="0" w:color="000000"/>
            </w:tcBorders>
            <w:shd w:val="clear" w:color="auto" w:fill="548DD4"/>
          </w:tcPr>
          <w:p w:rsidR="00E11ED7" w:rsidRPr="00E11ED7" w:rsidRDefault="00E11ED7" w:rsidP="00E11ED7">
            <w:pPr>
              <w:ind w:right="61"/>
              <w:jc w:val="center"/>
              <w:rPr>
                <w:rFonts w:ascii="Tahoma" w:eastAsia="Tahoma" w:hAnsi="Tahoma" w:cs="Tahoma"/>
                <w:color w:val="000000"/>
                <w:sz w:val="20"/>
              </w:rPr>
            </w:pPr>
            <w:r w:rsidRPr="00E11ED7">
              <w:rPr>
                <w:rFonts w:ascii="Tahoma" w:eastAsia="Tahoma" w:hAnsi="Tahoma" w:cs="Tahoma"/>
                <w:b/>
                <w:color w:val="000000"/>
                <w:sz w:val="24"/>
              </w:rPr>
              <w:t>ΠΙΝΑΚΑΣ ΣΥΜΜΟΡΦΩΣΗΣ</w:t>
            </w:r>
          </w:p>
        </w:tc>
      </w:tr>
      <w:tr w:rsidR="00E11ED7" w:rsidRPr="00E11ED7" w:rsidTr="003125A5">
        <w:trPr>
          <w:trHeight w:val="491"/>
        </w:trPr>
        <w:tc>
          <w:tcPr>
            <w:tcW w:w="434" w:type="dxa"/>
            <w:tcBorders>
              <w:top w:val="single" w:sz="4" w:space="0" w:color="000000"/>
              <w:left w:val="single" w:sz="4" w:space="0" w:color="000000"/>
              <w:bottom w:val="single" w:sz="4" w:space="0" w:color="000000"/>
              <w:right w:val="single" w:sz="4" w:space="0" w:color="000000"/>
            </w:tcBorders>
            <w:shd w:val="clear" w:color="auto" w:fill="FBD4B4"/>
          </w:tcPr>
          <w:p w:rsidR="00E11ED7" w:rsidRPr="00E11ED7" w:rsidRDefault="00E11ED7" w:rsidP="00E11ED7">
            <w:pPr>
              <w:rPr>
                <w:rFonts w:ascii="Tahoma" w:eastAsia="Tahoma" w:hAnsi="Tahoma" w:cs="Tahoma"/>
                <w:color w:val="000000"/>
                <w:sz w:val="20"/>
              </w:rPr>
            </w:pPr>
          </w:p>
        </w:tc>
        <w:tc>
          <w:tcPr>
            <w:tcW w:w="6781" w:type="dxa"/>
            <w:tcBorders>
              <w:top w:val="single" w:sz="4" w:space="0" w:color="000000"/>
              <w:left w:val="single" w:sz="4" w:space="0" w:color="000000"/>
              <w:bottom w:val="single" w:sz="4" w:space="0" w:color="000000"/>
              <w:right w:val="single" w:sz="4" w:space="0" w:color="000000"/>
            </w:tcBorders>
            <w:shd w:val="clear" w:color="auto" w:fill="FBD4B4"/>
          </w:tcPr>
          <w:p w:rsidR="00E11ED7" w:rsidRPr="00E11ED7" w:rsidRDefault="00E11ED7" w:rsidP="00E11ED7">
            <w:pPr>
              <w:ind w:left="1"/>
              <w:rPr>
                <w:rFonts w:ascii="Tahoma" w:eastAsia="Tahoma" w:hAnsi="Tahoma" w:cs="Tahoma"/>
                <w:color w:val="000000"/>
                <w:sz w:val="20"/>
              </w:rPr>
            </w:pPr>
            <w:r w:rsidRPr="00E11ED7">
              <w:rPr>
                <w:rFonts w:ascii="Tahoma" w:eastAsia="Tahoma" w:hAnsi="Tahoma" w:cs="Tahoma"/>
                <w:b/>
                <w:color w:val="000000"/>
                <w:sz w:val="20"/>
              </w:rPr>
              <w:t xml:space="preserve">ΓΕΝΙΚΕΣ ΑΠΑΙΤΗΣΕΙΣ- ΥΠΟΧΡΕΩΣΕΙΣ ΑΝΑΔΟΧΟΥ </w:t>
            </w:r>
          </w:p>
        </w:tc>
        <w:tc>
          <w:tcPr>
            <w:tcW w:w="1290" w:type="dxa"/>
            <w:tcBorders>
              <w:top w:val="single" w:sz="4" w:space="0" w:color="000000"/>
              <w:left w:val="single" w:sz="4" w:space="0" w:color="000000"/>
              <w:bottom w:val="single" w:sz="4" w:space="0" w:color="000000"/>
              <w:right w:val="single" w:sz="4" w:space="0" w:color="000000"/>
            </w:tcBorders>
            <w:shd w:val="clear" w:color="auto" w:fill="FBD4B4"/>
          </w:tcPr>
          <w:p w:rsidR="00E11ED7" w:rsidRPr="00E11ED7" w:rsidRDefault="00E11ED7" w:rsidP="00E11ED7">
            <w:pPr>
              <w:ind w:left="1"/>
              <w:jc w:val="both"/>
              <w:rPr>
                <w:rFonts w:ascii="Tahoma" w:eastAsia="Tahoma" w:hAnsi="Tahoma" w:cs="Tahoma"/>
                <w:color w:val="000000"/>
                <w:sz w:val="20"/>
              </w:rPr>
            </w:pPr>
            <w:r w:rsidRPr="00E11ED7">
              <w:rPr>
                <w:rFonts w:ascii="Tahoma" w:eastAsia="Tahoma" w:hAnsi="Tahoma" w:cs="Tahoma"/>
                <w:b/>
                <w:color w:val="000000"/>
                <w:sz w:val="20"/>
              </w:rPr>
              <w:t>ΑΠΑΙΤΗΣΗ</w:t>
            </w:r>
          </w:p>
        </w:tc>
        <w:tc>
          <w:tcPr>
            <w:tcW w:w="1347" w:type="dxa"/>
            <w:tcBorders>
              <w:top w:val="single" w:sz="4" w:space="0" w:color="000000"/>
              <w:left w:val="single" w:sz="4" w:space="0" w:color="000000"/>
              <w:bottom w:val="single" w:sz="4" w:space="0" w:color="000000"/>
              <w:right w:val="single" w:sz="4" w:space="0" w:color="000000"/>
            </w:tcBorders>
            <w:shd w:val="clear" w:color="auto" w:fill="FBD4B4"/>
          </w:tcPr>
          <w:p w:rsidR="00E11ED7" w:rsidRPr="00E11ED7" w:rsidRDefault="00E11ED7" w:rsidP="00E11ED7">
            <w:pPr>
              <w:ind w:left="1"/>
              <w:jc w:val="both"/>
              <w:rPr>
                <w:rFonts w:ascii="Tahoma" w:eastAsia="Tahoma" w:hAnsi="Tahoma" w:cs="Tahoma"/>
                <w:color w:val="000000"/>
                <w:sz w:val="20"/>
              </w:rPr>
            </w:pPr>
            <w:r w:rsidRPr="00E11ED7">
              <w:rPr>
                <w:rFonts w:ascii="Tahoma" w:eastAsia="Tahoma" w:hAnsi="Tahoma" w:cs="Tahoma"/>
                <w:b/>
                <w:color w:val="000000"/>
                <w:sz w:val="20"/>
              </w:rPr>
              <w:t>ΑΠΑΝΤΗΣΗ</w:t>
            </w:r>
          </w:p>
        </w:tc>
      </w:tr>
      <w:tr w:rsidR="00E11ED7" w:rsidRPr="00E11ED7" w:rsidTr="003125A5">
        <w:trPr>
          <w:trHeight w:val="3028"/>
        </w:trPr>
        <w:tc>
          <w:tcPr>
            <w:tcW w:w="434"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1</w:t>
            </w:r>
          </w:p>
        </w:tc>
        <w:tc>
          <w:tcPr>
            <w:tcW w:w="6781"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ind w:left="1" w:right="62"/>
              <w:jc w:val="both"/>
              <w:rPr>
                <w:rFonts w:ascii="Tahoma" w:eastAsia="Tahoma" w:hAnsi="Tahoma" w:cs="Tahoma"/>
                <w:color w:val="000000"/>
                <w:sz w:val="20"/>
              </w:rPr>
            </w:pPr>
            <w:r w:rsidRPr="00E11ED7">
              <w:rPr>
                <w:rFonts w:ascii="Tahoma" w:eastAsia="Tahoma" w:hAnsi="Tahoma" w:cs="Tahoma"/>
                <w:color w:val="000000"/>
                <w:sz w:val="20"/>
              </w:rPr>
              <w:t>Η υποβολή της προσφοράς συνεπάγεται εκ μέρους του προσφέροντος την πλήρη γνώση και αποδοχή όλων των όρων της διακήρυξης και των λοιπών εγγράφων της σύμβασης. Ειδικότερα, η υποβολή προσφοράς τεκμαίρει την εκ μέρους του προσφέροντος πλήρη γνώση των συνθηκών εκτέλεσης της σύμβασης, της διαμόρφωσης των χώρων των προς φύλαξη κτιρίων, των εγκαταστάσεων και βεβαίωση ότι πληρούν όλες τις προϋποθέσεις για απρόσκοπτη, αποτελεσματική και ασφαλή εργασία του προσωπικού του, σε περίπτωση δε ατυχήματος θα είναι ο μόνος υπεύθυνος.</w:t>
            </w:r>
          </w:p>
        </w:tc>
        <w:tc>
          <w:tcPr>
            <w:tcW w:w="1290"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ind w:left="1"/>
              <w:rPr>
                <w:rFonts w:ascii="Tahoma" w:eastAsia="Tahoma" w:hAnsi="Tahoma" w:cs="Tahoma"/>
                <w:color w:val="000000"/>
                <w:sz w:val="20"/>
              </w:rPr>
            </w:pPr>
            <w:r w:rsidRPr="00E11ED7">
              <w:rPr>
                <w:rFonts w:ascii="Tahoma" w:eastAsia="Tahoma" w:hAnsi="Tahoma" w:cs="Tahoma"/>
                <w:color w:val="000000"/>
                <w:sz w:val="20"/>
              </w:rPr>
              <w:t>ΝΑΙ</w:t>
            </w:r>
          </w:p>
        </w:tc>
        <w:tc>
          <w:tcPr>
            <w:tcW w:w="1347"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p>
        </w:tc>
      </w:tr>
      <w:tr w:rsidR="00E11ED7" w:rsidRPr="00E11ED7" w:rsidTr="003125A5">
        <w:trPr>
          <w:trHeight w:val="4113"/>
        </w:trPr>
        <w:tc>
          <w:tcPr>
            <w:tcW w:w="434"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2</w:t>
            </w:r>
          </w:p>
        </w:tc>
        <w:tc>
          <w:tcPr>
            <w:tcW w:w="6781"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ind w:left="1" w:right="62"/>
              <w:jc w:val="both"/>
              <w:rPr>
                <w:rFonts w:ascii="Tahoma" w:eastAsia="Tahoma" w:hAnsi="Tahoma" w:cs="Tahoma"/>
                <w:color w:val="000000"/>
                <w:sz w:val="20"/>
              </w:rPr>
            </w:pPr>
            <w:r w:rsidRPr="00E11ED7">
              <w:rPr>
                <w:rFonts w:ascii="Tahoma" w:eastAsia="Tahoma" w:hAnsi="Tahoma" w:cs="Tahoma"/>
                <w:color w:val="000000"/>
                <w:sz w:val="20"/>
              </w:rPr>
              <w:t>Ο Ανάδοχος υποχρεούται να συμμορφώνεται με όλες τις υποχρεώσεις τις απορρέουσες από την κείμενη νομοθεσία αναφορικά με τη λειτουργία των Ι.Ε.Π.Υ.Α. Ενδεικτικά υποχρεούται να τηρεί τα προβλεπόμενα στις διατάξεις του ν. 2518/1997 (ΦΕΚ Α’/164) «Προϋποθέσεις λειτουργίας ΙΕΠΥΑ. Προσόντα και υποχρεώσεις του προσωπικού αυτών και άλλες διατάξεις», όπως τροποποιήθηκε και ισχύει με τον ν. 3707/2008 (ΦΕΚ Α/209), τα οριζόμενα στην ΚΥΑ1016/109/151-α’/2009 περί καθορισμού των τεχνικών προδιαγραφών των προστατευτικών μέσων του προσωπικού ασφαλείας των Ι.Ε.Π.Υ.Α., καθώς και κάθε άλλη σχετική διάταξη. Σε περίπτωση που το προσωπικό του χρησιμοποιεί στολή θα πρέπει αυτή να διαθέτει αντίστοιχη έγκριση.</w:t>
            </w:r>
          </w:p>
        </w:tc>
        <w:tc>
          <w:tcPr>
            <w:tcW w:w="1290"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ind w:left="1"/>
              <w:rPr>
                <w:rFonts w:ascii="Tahoma" w:eastAsia="Tahoma" w:hAnsi="Tahoma" w:cs="Tahoma"/>
                <w:color w:val="000000"/>
                <w:sz w:val="20"/>
              </w:rPr>
            </w:pPr>
            <w:r w:rsidRPr="00E11ED7">
              <w:rPr>
                <w:rFonts w:ascii="Tahoma" w:eastAsia="Tahoma" w:hAnsi="Tahoma" w:cs="Tahoma"/>
                <w:color w:val="000000"/>
                <w:sz w:val="20"/>
              </w:rPr>
              <w:t>ΝΑΙ</w:t>
            </w:r>
          </w:p>
        </w:tc>
        <w:tc>
          <w:tcPr>
            <w:tcW w:w="1347" w:type="dxa"/>
            <w:tcBorders>
              <w:top w:val="single" w:sz="4" w:space="0" w:color="000000"/>
              <w:left w:val="single" w:sz="4" w:space="0" w:color="000000"/>
              <w:bottom w:val="single" w:sz="4" w:space="0" w:color="000000"/>
              <w:right w:val="single" w:sz="4" w:space="0" w:color="000000"/>
            </w:tcBorders>
            <w:vAlign w:val="bottom"/>
          </w:tcPr>
          <w:p w:rsidR="00E11ED7" w:rsidRPr="00E11ED7" w:rsidRDefault="00E11ED7" w:rsidP="00E11ED7">
            <w:pPr>
              <w:rPr>
                <w:rFonts w:ascii="Tahoma" w:eastAsia="Tahoma" w:hAnsi="Tahoma" w:cs="Tahoma"/>
                <w:color w:val="000000"/>
                <w:sz w:val="20"/>
              </w:rPr>
            </w:pPr>
          </w:p>
        </w:tc>
      </w:tr>
      <w:tr w:rsidR="00E11ED7" w:rsidRPr="00E11ED7" w:rsidTr="003125A5">
        <w:trPr>
          <w:trHeight w:val="2545"/>
        </w:trPr>
        <w:tc>
          <w:tcPr>
            <w:tcW w:w="434"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3</w:t>
            </w:r>
          </w:p>
        </w:tc>
        <w:tc>
          <w:tcPr>
            <w:tcW w:w="6781"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ind w:left="1" w:right="62"/>
              <w:jc w:val="both"/>
              <w:rPr>
                <w:rFonts w:ascii="Tahoma" w:eastAsia="Tahoma" w:hAnsi="Tahoma" w:cs="Tahoma"/>
                <w:color w:val="000000"/>
                <w:sz w:val="20"/>
              </w:rPr>
            </w:pPr>
            <w:r w:rsidRPr="00E11ED7">
              <w:rPr>
                <w:rFonts w:ascii="Tahoma" w:eastAsia="Tahoma" w:hAnsi="Tahoma" w:cs="Tahoma"/>
                <w:color w:val="000000"/>
                <w:sz w:val="20"/>
              </w:rPr>
              <w:t>O Ανάδοχος υποχρεούται να ασφαλίσει το προσωπικό του με δικές της δαπάνες για κάθε είδους ατύχημα. Η Αναθέτουσα Αρχή απαλλάσσεται από κάθε ευθύνη και υποχρέωση για αποζημίωση από τυχόν ατύχημα ή κάθε άλλη αιτία, τόσο κατά τη μεταφορά του προσωπικού της Αναδόχου όσο και κατά τη διάρκεια της εκτέλεσης των υπηρεσιών φύλαξης- ασφάλειας η δε υποχρέωσή της εξαντλείται πλήρως με την καταβολή της κατά μήνα αμοιβής του Αναδόχου.</w:t>
            </w:r>
          </w:p>
        </w:tc>
        <w:tc>
          <w:tcPr>
            <w:tcW w:w="1290"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ind w:left="1"/>
              <w:rPr>
                <w:rFonts w:ascii="Tahoma" w:eastAsia="Tahoma" w:hAnsi="Tahoma" w:cs="Tahoma"/>
                <w:color w:val="000000"/>
                <w:sz w:val="20"/>
              </w:rPr>
            </w:pPr>
            <w:r w:rsidRPr="00E11ED7">
              <w:rPr>
                <w:rFonts w:ascii="Tahoma" w:eastAsia="Tahoma" w:hAnsi="Tahoma" w:cs="Tahoma"/>
                <w:color w:val="000000"/>
                <w:sz w:val="20"/>
              </w:rPr>
              <w:t>ΝΑΙ</w:t>
            </w:r>
          </w:p>
        </w:tc>
        <w:tc>
          <w:tcPr>
            <w:tcW w:w="1347" w:type="dxa"/>
            <w:tcBorders>
              <w:top w:val="single" w:sz="4" w:space="0" w:color="000000"/>
              <w:left w:val="single" w:sz="4" w:space="0" w:color="000000"/>
              <w:bottom w:val="single" w:sz="4" w:space="0" w:color="000000"/>
              <w:right w:val="single" w:sz="4" w:space="0" w:color="000000"/>
            </w:tcBorders>
            <w:vAlign w:val="bottom"/>
          </w:tcPr>
          <w:p w:rsidR="00E11ED7" w:rsidRPr="00E11ED7" w:rsidRDefault="00E11ED7" w:rsidP="00E11ED7">
            <w:pPr>
              <w:rPr>
                <w:rFonts w:ascii="Tahoma" w:eastAsia="Tahoma" w:hAnsi="Tahoma" w:cs="Tahoma"/>
                <w:color w:val="000000"/>
                <w:sz w:val="20"/>
              </w:rPr>
            </w:pPr>
          </w:p>
        </w:tc>
      </w:tr>
      <w:tr w:rsidR="00E11ED7" w:rsidRPr="00E11ED7" w:rsidTr="003125A5">
        <w:trPr>
          <w:trHeight w:val="2545"/>
        </w:trPr>
        <w:tc>
          <w:tcPr>
            <w:tcW w:w="434"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lastRenderedPageBreak/>
              <w:t>4</w:t>
            </w:r>
          </w:p>
        </w:tc>
        <w:tc>
          <w:tcPr>
            <w:tcW w:w="6781"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ind w:left="1" w:right="62"/>
              <w:jc w:val="both"/>
              <w:rPr>
                <w:rFonts w:ascii="Tahoma" w:eastAsia="Tahoma" w:hAnsi="Tahoma" w:cs="Tahoma"/>
                <w:color w:val="000000"/>
                <w:sz w:val="20"/>
              </w:rPr>
            </w:pPr>
            <w:r w:rsidRPr="00E11ED7">
              <w:rPr>
                <w:rFonts w:ascii="Tahoma" w:eastAsia="Tahoma" w:hAnsi="Tahoma" w:cs="Tahoma"/>
                <w:color w:val="000000"/>
                <w:sz w:val="20"/>
              </w:rPr>
              <w:t xml:space="preserve">Ο Ανάδοχος έχει την υποχρέωση να εξασφαλίζει ανελλιπώς το συμφωνημένο αριθμό προσωπικού για τη φύλαξη των αντίστοιχων εγκαταστάσεων και να αναπληρώνει χωρίς καθυστέρηση τους υπαλλήλους της που απουσιάζουν για οποιοδήποτε λόγο (άδεια, ασθένεια κ.λπ.) και γενικότερα, να καλύπτει τα κενά από ασθενείς ή αδικαιολόγητες απουσίες για την εκπλήρωση των υποχρεώσεών του έναντι της Αναθέτουσα Αρχής. Σε περίπτωση ασθένειας κατά την ώρα της υπηρεσίας τους ή αν τυχόν </w:t>
            </w:r>
          </w:p>
        </w:tc>
        <w:tc>
          <w:tcPr>
            <w:tcW w:w="1290"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p>
        </w:tc>
        <w:tc>
          <w:tcPr>
            <w:tcW w:w="1347" w:type="dxa"/>
            <w:tcBorders>
              <w:top w:val="single" w:sz="4" w:space="0" w:color="000000"/>
              <w:left w:val="single" w:sz="4" w:space="0" w:color="000000"/>
              <w:bottom w:val="single" w:sz="4" w:space="0" w:color="000000"/>
              <w:right w:val="single" w:sz="4" w:space="0" w:color="000000"/>
            </w:tcBorders>
            <w:vAlign w:val="bottom"/>
          </w:tcPr>
          <w:p w:rsidR="00E11ED7" w:rsidRPr="00E11ED7" w:rsidRDefault="00E11ED7" w:rsidP="00E11ED7">
            <w:pPr>
              <w:rPr>
                <w:rFonts w:ascii="Tahoma" w:eastAsia="Tahoma" w:hAnsi="Tahoma" w:cs="Tahoma"/>
                <w:color w:val="000000"/>
                <w:sz w:val="20"/>
              </w:rPr>
            </w:pPr>
          </w:p>
        </w:tc>
      </w:tr>
    </w:tbl>
    <w:p w:rsidR="00E11ED7" w:rsidRPr="00E11ED7" w:rsidRDefault="00E11ED7" w:rsidP="00E11ED7">
      <w:pPr>
        <w:spacing w:after="0"/>
        <w:ind w:left="-1134" w:right="10772"/>
        <w:rPr>
          <w:rFonts w:ascii="Tahoma" w:eastAsia="Tahoma" w:hAnsi="Tahoma" w:cs="Tahoma"/>
          <w:color w:val="000000"/>
          <w:sz w:val="20"/>
          <w:lang w:val="el-GR" w:eastAsia="el-GR"/>
        </w:rPr>
      </w:pPr>
    </w:p>
    <w:tbl>
      <w:tblPr>
        <w:tblStyle w:val="TableGrid"/>
        <w:tblW w:w="9854" w:type="dxa"/>
        <w:tblInd w:w="-108" w:type="dxa"/>
        <w:tblCellMar>
          <w:top w:w="52" w:type="dxa"/>
          <w:left w:w="108" w:type="dxa"/>
          <w:right w:w="46" w:type="dxa"/>
        </w:tblCellMar>
        <w:tblLook w:val="04A0" w:firstRow="1" w:lastRow="0" w:firstColumn="1" w:lastColumn="0" w:noHBand="0" w:noVBand="1"/>
      </w:tblPr>
      <w:tblGrid>
        <w:gridCol w:w="435"/>
        <w:gridCol w:w="6781"/>
        <w:gridCol w:w="1290"/>
        <w:gridCol w:w="1348"/>
      </w:tblGrid>
      <w:tr w:rsidR="00E11ED7" w:rsidRPr="00E11ED7" w:rsidTr="003125A5">
        <w:trPr>
          <w:trHeight w:val="1940"/>
        </w:trPr>
        <w:tc>
          <w:tcPr>
            <w:tcW w:w="435"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p>
        </w:tc>
        <w:tc>
          <w:tcPr>
            <w:tcW w:w="6781"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ind w:right="62"/>
              <w:jc w:val="both"/>
              <w:rPr>
                <w:rFonts w:ascii="Tahoma" w:eastAsia="Tahoma" w:hAnsi="Tahoma" w:cs="Tahoma"/>
                <w:color w:val="000000"/>
                <w:sz w:val="20"/>
              </w:rPr>
            </w:pPr>
            <w:r w:rsidRPr="00E11ED7">
              <w:rPr>
                <w:rFonts w:ascii="Tahoma" w:eastAsia="Tahoma" w:hAnsi="Tahoma" w:cs="Tahoma"/>
                <w:color w:val="000000"/>
                <w:sz w:val="20"/>
              </w:rPr>
              <w:t>κριθούν ακατάλληλοι από την Αναθέτουσα Αρχή, θα υπάρχει δυνατότητα άμεσης αντικατάστασης από συναδέλφους τους, έχοντας την σχετική όμοια επαγγελματική ιδιότητα, ασφάλιση και προσόντα. Σε κάθε περίπτωση, ο Ανάδοχος θα πρέπει να ενημερώνει εγκαίρως την αναθέτουσα αρχή.</w:t>
            </w:r>
          </w:p>
        </w:tc>
        <w:tc>
          <w:tcPr>
            <w:tcW w:w="1290"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ΝΑΙ</w:t>
            </w:r>
          </w:p>
        </w:tc>
        <w:tc>
          <w:tcPr>
            <w:tcW w:w="1348"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p>
        </w:tc>
      </w:tr>
      <w:tr w:rsidR="00E11ED7" w:rsidRPr="00E11ED7" w:rsidTr="003125A5">
        <w:trPr>
          <w:trHeight w:val="3389"/>
        </w:trPr>
        <w:tc>
          <w:tcPr>
            <w:tcW w:w="435"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5</w:t>
            </w:r>
          </w:p>
        </w:tc>
        <w:tc>
          <w:tcPr>
            <w:tcW w:w="6781"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ind w:right="62"/>
              <w:jc w:val="both"/>
              <w:rPr>
                <w:rFonts w:ascii="Tahoma" w:eastAsia="Tahoma" w:hAnsi="Tahoma" w:cs="Tahoma"/>
                <w:color w:val="000000"/>
                <w:sz w:val="20"/>
              </w:rPr>
            </w:pPr>
            <w:r w:rsidRPr="00E11ED7">
              <w:rPr>
                <w:rFonts w:ascii="Tahoma" w:eastAsia="Tahoma" w:hAnsi="Tahoma" w:cs="Tahoma"/>
                <w:color w:val="000000"/>
                <w:sz w:val="20"/>
              </w:rPr>
              <w:t>Ο Ανάδοχος υποχρεούται να διαθέτει καθ’ όλη τη διάρκεια της σύμβασης, επόπτη παρακολούθησης του έργου (ειδικευμένου και έμπειρου στελέχους), ο οποίος θα διέρχεται συχνά και σε μη τακτά χρονικά διαστήματα από τα φυλασσόμενα σημεία, θα επιθεωρεί τους φύλακες και θα ενημερώνει τον  e-ΕΦΚΑ για τυχόν προβλήματα που ανακύπτουν για την επίβλεψη αυτής και επικοινωνία με αρμόδια όργανα της Αναθέτουσας Αρχής τον/την οποίο-α θα γνωστοποιήσει σε αυτήν. Σε περίπτωση αντικατάστασης ο Ανάδοχος θα πρέπει να ενημερώνει εγκαίρως την Υπηρεσία που παρακολουθεί τη σύμβαση.</w:t>
            </w:r>
          </w:p>
        </w:tc>
        <w:tc>
          <w:tcPr>
            <w:tcW w:w="1290"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ΝΑΙ</w:t>
            </w:r>
          </w:p>
        </w:tc>
        <w:tc>
          <w:tcPr>
            <w:tcW w:w="1348"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p>
        </w:tc>
      </w:tr>
      <w:tr w:rsidR="00E11ED7" w:rsidRPr="00E11ED7" w:rsidTr="003125A5">
        <w:trPr>
          <w:trHeight w:val="1216"/>
        </w:trPr>
        <w:tc>
          <w:tcPr>
            <w:tcW w:w="435"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6</w:t>
            </w:r>
          </w:p>
        </w:tc>
        <w:tc>
          <w:tcPr>
            <w:tcW w:w="6781"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ind w:right="62"/>
              <w:jc w:val="both"/>
              <w:rPr>
                <w:rFonts w:ascii="Tahoma" w:eastAsia="Tahoma" w:hAnsi="Tahoma" w:cs="Tahoma"/>
                <w:color w:val="000000"/>
                <w:sz w:val="20"/>
              </w:rPr>
            </w:pPr>
            <w:r w:rsidRPr="00E11ED7">
              <w:rPr>
                <w:rFonts w:ascii="Tahoma" w:eastAsia="Tahoma" w:hAnsi="Tahoma" w:cs="Tahoma"/>
                <w:b/>
                <w:color w:val="000000"/>
                <w:sz w:val="20"/>
                <w:u w:val="single" w:color="000000"/>
              </w:rPr>
              <w:t>Ο Ανάδοχος οφείλει να προσκομίσει στην Αναθέτουσα Αρχή</w:t>
            </w:r>
            <w:r w:rsidRPr="00E11ED7">
              <w:rPr>
                <w:rFonts w:ascii="Tahoma" w:eastAsia="Tahoma" w:hAnsi="Tahoma" w:cs="Tahoma"/>
                <w:b/>
                <w:color w:val="000000"/>
                <w:sz w:val="20"/>
              </w:rPr>
              <w:t xml:space="preserve"> </w:t>
            </w:r>
            <w:r w:rsidRPr="00E11ED7">
              <w:rPr>
                <w:rFonts w:ascii="Tahoma" w:eastAsia="Tahoma" w:hAnsi="Tahoma" w:cs="Tahoma"/>
                <w:b/>
                <w:color w:val="000000"/>
                <w:sz w:val="20"/>
                <w:u w:val="single" w:color="000000"/>
              </w:rPr>
              <w:t>κατάσταση των απασχολουμένων, θεωρημένη από την</w:t>
            </w:r>
            <w:r w:rsidRPr="00E11ED7">
              <w:rPr>
                <w:rFonts w:ascii="Tahoma" w:eastAsia="Tahoma" w:hAnsi="Tahoma" w:cs="Tahoma"/>
                <w:b/>
                <w:color w:val="000000"/>
                <w:sz w:val="20"/>
              </w:rPr>
              <w:t xml:space="preserve"> </w:t>
            </w:r>
            <w:r w:rsidRPr="00E11ED7">
              <w:rPr>
                <w:rFonts w:ascii="Tahoma" w:eastAsia="Tahoma" w:hAnsi="Tahoma" w:cs="Tahoma"/>
                <w:b/>
                <w:color w:val="000000"/>
                <w:sz w:val="20"/>
                <w:u w:val="single" w:color="000000"/>
              </w:rPr>
              <w:t>Επιθεώρηση Εργασίας.</w:t>
            </w:r>
          </w:p>
        </w:tc>
        <w:tc>
          <w:tcPr>
            <w:tcW w:w="1290"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ΝΑΙ</w:t>
            </w:r>
          </w:p>
        </w:tc>
        <w:tc>
          <w:tcPr>
            <w:tcW w:w="1348"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p>
        </w:tc>
      </w:tr>
      <w:tr w:rsidR="00E11ED7" w:rsidRPr="00E11ED7" w:rsidTr="003125A5">
        <w:trPr>
          <w:trHeight w:val="854"/>
        </w:trPr>
        <w:tc>
          <w:tcPr>
            <w:tcW w:w="435"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7</w:t>
            </w:r>
          </w:p>
        </w:tc>
        <w:tc>
          <w:tcPr>
            <w:tcW w:w="6781"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jc w:val="both"/>
              <w:rPr>
                <w:rFonts w:ascii="Tahoma" w:eastAsia="Tahoma" w:hAnsi="Tahoma" w:cs="Tahoma"/>
                <w:color w:val="000000"/>
                <w:sz w:val="20"/>
              </w:rPr>
            </w:pPr>
            <w:r w:rsidRPr="00E11ED7">
              <w:rPr>
                <w:rFonts w:ascii="Tahoma" w:eastAsia="Tahoma" w:hAnsi="Tahoma" w:cs="Tahoma"/>
                <w:color w:val="000000"/>
                <w:sz w:val="20"/>
              </w:rPr>
              <w:t>Ο Ανάδοχος οφείλει να προσκομίσει στην Αναθέτουσα Αρχή αντίγραφα των αδειών εργασίας του προσωπικού ασφαλείας που θα χρησιμοποιήσει.</w:t>
            </w:r>
          </w:p>
        </w:tc>
        <w:tc>
          <w:tcPr>
            <w:tcW w:w="1290"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ΝΑΙ</w:t>
            </w:r>
          </w:p>
        </w:tc>
        <w:tc>
          <w:tcPr>
            <w:tcW w:w="1348"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p>
        </w:tc>
      </w:tr>
      <w:tr w:rsidR="00E11ED7" w:rsidRPr="00E11ED7" w:rsidTr="003125A5">
        <w:trPr>
          <w:trHeight w:val="3027"/>
        </w:trPr>
        <w:tc>
          <w:tcPr>
            <w:tcW w:w="435"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8</w:t>
            </w:r>
          </w:p>
        </w:tc>
        <w:tc>
          <w:tcPr>
            <w:tcW w:w="6781"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ind w:right="62"/>
              <w:jc w:val="both"/>
              <w:rPr>
                <w:rFonts w:ascii="Tahoma" w:eastAsia="Tahoma" w:hAnsi="Tahoma" w:cs="Tahoma"/>
                <w:color w:val="000000"/>
                <w:sz w:val="20"/>
              </w:rPr>
            </w:pPr>
            <w:r w:rsidRPr="00E11ED7">
              <w:rPr>
                <w:rFonts w:ascii="Tahoma" w:eastAsia="Tahoma" w:hAnsi="Tahoma" w:cs="Tahoma"/>
                <w:color w:val="000000"/>
                <w:sz w:val="20"/>
              </w:rPr>
              <w:t>Ο Ανάδοχος οφείλει να εξασφαλίζει ότι το προσωπικό ασφαλείας που θα απασχοληθεί κατά την εκτέλεση της σύμβασης, γνωρίζει πολύ καλά την ελληνική γλώσσα, είναι άριστο στο ήθος του, άψογο ως προς τη συμπεριφορά απέναντι σε τρίτους και στο προσωπικό της Υπηρεσίας, διατηρεί υψηλό επίπεδο ατομικής υγείας και υγιεινής, φέρει δε καθαρή και ευπαρουσίαστη στολή. Ειδικότερα, θα εξασφαλίζει την ομοιομορφία αυτής, ως προς το χρώμα και την ποιότητα, ώστε η εμφάνιση του προσωπικού να είναι άριστη.</w:t>
            </w:r>
          </w:p>
          <w:p w:rsidR="00E11ED7" w:rsidRPr="00E11ED7" w:rsidRDefault="00E11ED7" w:rsidP="00E11ED7">
            <w:pPr>
              <w:ind w:right="62"/>
              <w:jc w:val="both"/>
              <w:rPr>
                <w:rFonts w:ascii="Tahoma" w:eastAsia="Tahoma" w:hAnsi="Tahoma" w:cs="Tahoma"/>
                <w:color w:val="000000"/>
                <w:sz w:val="20"/>
              </w:rPr>
            </w:pPr>
            <w:r w:rsidRPr="00E11ED7">
              <w:rPr>
                <w:rFonts w:ascii="Tahoma" w:eastAsia="Tahoma" w:hAnsi="Tahoma" w:cs="Tahoma"/>
                <w:color w:val="000000"/>
                <w:sz w:val="20"/>
              </w:rPr>
              <w:t>Να φορά αλεξίσφαιρο γιλέκο σύμφωνα με την Υπουργική Απόφαση 1016/109/151-α/2009 (ΦΕΚ Β΄-2039/22.09.2009) «Καθορισμός των τεχνικών προδιαγραφών των προστατευτικών μέσων του προσωπικού ασφάλειας των Ιδιωτικών Επιχειρήσεων Παροχής Υπηρεσιών Ασφαλείας (Ι.Ε.Π.Υ.Α.)», όπως τροποποιήθηκε και ισχύει με την ΚΥΑ 1016/109/151-ε/2009 - ΦΕΚ Β-2617/31-12-2009.</w:t>
            </w:r>
          </w:p>
        </w:tc>
        <w:tc>
          <w:tcPr>
            <w:tcW w:w="1290"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ΝΑΙ</w:t>
            </w:r>
          </w:p>
        </w:tc>
        <w:tc>
          <w:tcPr>
            <w:tcW w:w="1348"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p>
        </w:tc>
      </w:tr>
      <w:tr w:rsidR="00E11ED7" w:rsidRPr="00E11ED7" w:rsidTr="003125A5">
        <w:trPr>
          <w:trHeight w:val="854"/>
        </w:trPr>
        <w:tc>
          <w:tcPr>
            <w:tcW w:w="435"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9</w:t>
            </w:r>
          </w:p>
        </w:tc>
        <w:tc>
          <w:tcPr>
            <w:tcW w:w="6781"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jc w:val="both"/>
              <w:rPr>
                <w:rFonts w:ascii="Tahoma" w:eastAsia="Tahoma" w:hAnsi="Tahoma" w:cs="Tahoma"/>
                <w:color w:val="000000"/>
                <w:sz w:val="20"/>
              </w:rPr>
            </w:pPr>
            <w:r w:rsidRPr="00E11ED7">
              <w:rPr>
                <w:rFonts w:ascii="Tahoma" w:eastAsia="Tahoma" w:hAnsi="Tahoma" w:cs="Tahoma"/>
                <w:color w:val="000000"/>
                <w:sz w:val="20"/>
              </w:rPr>
              <w:t>Ο Ανάδοχος θα πρέπει να παρέχει όλα τα αναγκαία υλικά μέσα για την παροχή υπηρεσιών (πχ εξοπλισμός προσωπικού ασφαλείας).</w:t>
            </w:r>
          </w:p>
        </w:tc>
        <w:tc>
          <w:tcPr>
            <w:tcW w:w="1290"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ΝΑΙ</w:t>
            </w:r>
          </w:p>
        </w:tc>
        <w:tc>
          <w:tcPr>
            <w:tcW w:w="1348"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p>
        </w:tc>
      </w:tr>
      <w:tr w:rsidR="00E11ED7" w:rsidRPr="00E11ED7" w:rsidTr="003125A5">
        <w:trPr>
          <w:trHeight w:val="1578"/>
        </w:trPr>
        <w:tc>
          <w:tcPr>
            <w:tcW w:w="435"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jc w:val="both"/>
              <w:rPr>
                <w:rFonts w:ascii="Tahoma" w:eastAsia="Tahoma" w:hAnsi="Tahoma" w:cs="Tahoma"/>
                <w:color w:val="000000"/>
                <w:sz w:val="20"/>
              </w:rPr>
            </w:pPr>
            <w:r w:rsidRPr="00E11ED7">
              <w:rPr>
                <w:rFonts w:ascii="Tahoma" w:eastAsia="Tahoma" w:hAnsi="Tahoma" w:cs="Tahoma"/>
                <w:color w:val="000000"/>
                <w:sz w:val="20"/>
              </w:rPr>
              <w:t>10</w:t>
            </w:r>
          </w:p>
        </w:tc>
        <w:tc>
          <w:tcPr>
            <w:tcW w:w="6781"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ind w:right="62"/>
              <w:jc w:val="both"/>
              <w:rPr>
                <w:rFonts w:ascii="Tahoma" w:eastAsia="Tahoma" w:hAnsi="Tahoma" w:cs="Tahoma"/>
                <w:color w:val="000000"/>
                <w:sz w:val="20"/>
              </w:rPr>
            </w:pPr>
            <w:r w:rsidRPr="00E11ED7">
              <w:rPr>
                <w:rFonts w:ascii="Tahoma" w:eastAsia="Tahoma" w:hAnsi="Tahoma" w:cs="Tahoma"/>
                <w:color w:val="000000"/>
                <w:sz w:val="20"/>
              </w:rPr>
              <w:t xml:space="preserve">Ο Ανάδοχος θα πρέπει να διαθέτει κέντρο λήψεως σημάτων 24ώρου λειτουργίας. Προκειμένου περί κακόβουλης εξωτερικής ενέργειας, οι φύλακες θα πρέπει να ενεργούν αναλόγως, έχοντας ο Ανάδοχος την ευθύνη για την μη έγκαιρη ειδοποίηση των Αρμοδίων Αρχών. </w:t>
            </w:r>
          </w:p>
        </w:tc>
        <w:tc>
          <w:tcPr>
            <w:tcW w:w="1290"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ΝΑΙ</w:t>
            </w:r>
          </w:p>
        </w:tc>
        <w:tc>
          <w:tcPr>
            <w:tcW w:w="1348"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p>
        </w:tc>
      </w:tr>
      <w:tr w:rsidR="00E11ED7" w:rsidRPr="00E11ED7" w:rsidTr="003125A5">
        <w:trPr>
          <w:trHeight w:val="1458"/>
        </w:trPr>
        <w:tc>
          <w:tcPr>
            <w:tcW w:w="435"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jc w:val="both"/>
              <w:rPr>
                <w:rFonts w:ascii="Tahoma" w:eastAsia="Tahoma" w:hAnsi="Tahoma" w:cs="Tahoma"/>
                <w:color w:val="000000"/>
                <w:sz w:val="20"/>
              </w:rPr>
            </w:pPr>
            <w:r w:rsidRPr="00E11ED7">
              <w:rPr>
                <w:rFonts w:ascii="Tahoma" w:eastAsia="Tahoma" w:hAnsi="Tahoma" w:cs="Tahoma"/>
                <w:color w:val="000000"/>
                <w:sz w:val="20"/>
              </w:rPr>
              <w:t>11</w:t>
            </w:r>
          </w:p>
        </w:tc>
        <w:tc>
          <w:tcPr>
            <w:tcW w:w="6781"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ind w:right="62"/>
              <w:jc w:val="both"/>
              <w:rPr>
                <w:rFonts w:ascii="Tahoma" w:eastAsia="Tahoma" w:hAnsi="Tahoma" w:cs="Tahoma"/>
                <w:color w:val="000000"/>
                <w:sz w:val="20"/>
              </w:rPr>
            </w:pPr>
            <w:r w:rsidRPr="00E11ED7">
              <w:rPr>
                <w:rFonts w:ascii="Tahoma" w:eastAsia="Tahoma" w:hAnsi="Tahoma" w:cs="Tahoma"/>
                <w:color w:val="000000"/>
                <w:sz w:val="20"/>
              </w:rPr>
              <w:t xml:space="preserve">Σε περίπτωση κατάργησης ή συρρίκνωσης ή μετεγκατάστασης οργανικών μονάδων, λόγω συγχώνευσης ή λύσης της μίσθωσης ή ανάθεσης καθηκόντων σε μόνιμο ή έκτακτο υπαλληλικό προσωπικό φύλαξης της Αναθέτουσας Αρχής και σε κάθε εν γένει περίπτωση που μπορεί να </w:t>
            </w:r>
          </w:p>
        </w:tc>
        <w:tc>
          <w:tcPr>
            <w:tcW w:w="1290"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ΝΑΙ</w:t>
            </w:r>
          </w:p>
        </w:tc>
        <w:tc>
          <w:tcPr>
            <w:tcW w:w="1348"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p>
        </w:tc>
      </w:tr>
    </w:tbl>
    <w:p w:rsidR="00E11ED7" w:rsidRPr="00E11ED7" w:rsidRDefault="00E11ED7" w:rsidP="00E11ED7">
      <w:pPr>
        <w:spacing w:after="0"/>
        <w:ind w:left="-1134" w:right="10772"/>
        <w:rPr>
          <w:rFonts w:ascii="Tahoma" w:eastAsia="Tahoma" w:hAnsi="Tahoma" w:cs="Tahoma"/>
          <w:color w:val="000000"/>
          <w:sz w:val="20"/>
          <w:lang w:val="el-GR" w:eastAsia="el-GR"/>
        </w:rPr>
      </w:pPr>
    </w:p>
    <w:tbl>
      <w:tblPr>
        <w:tblStyle w:val="TableGrid"/>
        <w:tblW w:w="9852" w:type="dxa"/>
        <w:tblInd w:w="-107" w:type="dxa"/>
        <w:tblCellMar>
          <w:top w:w="51" w:type="dxa"/>
          <w:left w:w="107" w:type="dxa"/>
          <w:right w:w="46" w:type="dxa"/>
        </w:tblCellMar>
        <w:tblLook w:val="04A0" w:firstRow="1" w:lastRow="0" w:firstColumn="1" w:lastColumn="0" w:noHBand="0" w:noVBand="1"/>
      </w:tblPr>
      <w:tblGrid>
        <w:gridCol w:w="434"/>
        <w:gridCol w:w="6781"/>
        <w:gridCol w:w="1290"/>
        <w:gridCol w:w="1347"/>
      </w:tblGrid>
      <w:tr w:rsidR="00E11ED7" w:rsidRPr="00E11ED7" w:rsidTr="003125A5">
        <w:trPr>
          <w:trHeight w:val="6045"/>
        </w:trPr>
        <w:tc>
          <w:tcPr>
            <w:tcW w:w="434"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p>
        </w:tc>
        <w:tc>
          <w:tcPr>
            <w:tcW w:w="6781"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spacing w:after="120" w:line="357" w:lineRule="auto"/>
              <w:ind w:left="1" w:right="62"/>
              <w:jc w:val="both"/>
              <w:rPr>
                <w:rFonts w:ascii="Tahoma" w:eastAsia="Tahoma" w:hAnsi="Tahoma" w:cs="Tahoma"/>
                <w:color w:val="000000"/>
                <w:sz w:val="20"/>
              </w:rPr>
            </w:pPr>
            <w:r w:rsidRPr="00E11ED7">
              <w:rPr>
                <w:rFonts w:ascii="Tahoma" w:eastAsia="Tahoma" w:hAnsi="Tahoma" w:cs="Tahoma"/>
                <w:color w:val="000000"/>
                <w:sz w:val="20"/>
              </w:rPr>
              <w:t xml:space="preserve">διαφοροποιείται και από τα προαναφερθέντα,  μη αναγκαιότητας παροχής υπηρεσιών φύλαξης σε κάποιο κτίριο, η Αναθέτουσα Αρχή έχει το δικαίωμα να χρησιμοποιήσει το προσωπικό του Αναδόχου σύμφωνα με τις ανάγκες που τυχόν θα προκύψουν σε νέα κτίρια ή στα ήδη υπάρχοντα, ή να διακόψει εν μέρει τις υπηρεσίες φύλαξης, χωρίς οποιαδήποτε αξίωση αποζημίωσης από τον Ανάδοχο. Στην περίπτωση διακοπής των υπηρεσιών, η Αναθέτουσα Αρχή θα καταβάλλει μηνιαία αμοιβή στον Ανάδοχο, μειωμένη κατά το ποσό που αντιστοιχεί στους χώρους στους οποίους θα διακοπεί η φύλαξη. </w:t>
            </w:r>
          </w:p>
          <w:p w:rsidR="00E11ED7" w:rsidRPr="00E11ED7" w:rsidRDefault="00E11ED7" w:rsidP="00E11ED7">
            <w:pPr>
              <w:ind w:left="1" w:right="62"/>
              <w:jc w:val="both"/>
              <w:rPr>
                <w:rFonts w:ascii="Tahoma" w:eastAsia="Tahoma" w:hAnsi="Tahoma" w:cs="Tahoma"/>
                <w:color w:val="000000"/>
                <w:sz w:val="20"/>
              </w:rPr>
            </w:pPr>
            <w:r w:rsidRPr="00E11ED7">
              <w:rPr>
                <w:rFonts w:ascii="Tahoma" w:eastAsia="Tahoma" w:hAnsi="Tahoma" w:cs="Tahoma"/>
                <w:color w:val="000000"/>
                <w:sz w:val="20"/>
              </w:rPr>
              <w:t>Ωστόσο, το ποσό που θα εξοικονομηθεί δύναται να χρησιμοποιηθεί για την φύλαξη κτιρίων ή χώρων κτιρίων, που δεν είχαν αρχικά συμπεριληφθεί ή σε κτίρια στα οποία στεγάζονται νεοσύστατες Υπηρεσίες. Στην περίπτωση αυτή, ο Ανάδοχος υποχρεούται να παρέχει στους νέους χώρους τις υπηρεσίες του, με τους ίδιους όρους της σύμβασης και η Αναθέτουσα Αρχή υποχρεούται στην πληρωμή του, σύμφωνα με την οικονομική προσφορά του.</w:t>
            </w:r>
          </w:p>
        </w:tc>
        <w:tc>
          <w:tcPr>
            <w:tcW w:w="1290"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p>
        </w:tc>
        <w:tc>
          <w:tcPr>
            <w:tcW w:w="1347"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p>
        </w:tc>
      </w:tr>
      <w:tr w:rsidR="00E11ED7" w:rsidRPr="00E11ED7" w:rsidTr="003125A5">
        <w:trPr>
          <w:trHeight w:val="490"/>
        </w:trPr>
        <w:tc>
          <w:tcPr>
            <w:tcW w:w="434" w:type="dxa"/>
            <w:tcBorders>
              <w:top w:val="single" w:sz="4" w:space="0" w:color="000000"/>
              <w:left w:val="single" w:sz="4" w:space="0" w:color="000000"/>
              <w:bottom w:val="single" w:sz="4" w:space="0" w:color="000000"/>
              <w:right w:val="single" w:sz="4" w:space="0" w:color="000000"/>
            </w:tcBorders>
            <w:shd w:val="clear" w:color="auto" w:fill="95B3D7"/>
          </w:tcPr>
          <w:p w:rsidR="00E11ED7" w:rsidRPr="00E11ED7" w:rsidRDefault="00E11ED7" w:rsidP="00E11ED7">
            <w:pPr>
              <w:rPr>
                <w:rFonts w:ascii="Tahoma" w:eastAsia="Tahoma" w:hAnsi="Tahoma" w:cs="Tahoma"/>
                <w:color w:val="000000"/>
                <w:sz w:val="20"/>
              </w:rPr>
            </w:pPr>
          </w:p>
        </w:tc>
        <w:tc>
          <w:tcPr>
            <w:tcW w:w="6781" w:type="dxa"/>
            <w:tcBorders>
              <w:top w:val="single" w:sz="4" w:space="0" w:color="000000"/>
              <w:left w:val="single" w:sz="4" w:space="0" w:color="000000"/>
              <w:bottom w:val="single" w:sz="4" w:space="0" w:color="000000"/>
              <w:right w:val="single" w:sz="4" w:space="0" w:color="000000"/>
            </w:tcBorders>
            <w:shd w:val="clear" w:color="auto" w:fill="95B3D7"/>
          </w:tcPr>
          <w:p w:rsidR="00E11ED7" w:rsidRPr="00E11ED7" w:rsidRDefault="00E11ED7" w:rsidP="00E11ED7">
            <w:pPr>
              <w:ind w:left="1"/>
              <w:rPr>
                <w:rFonts w:ascii="Tahoma" w:eastAsia="Tahoma" w:hAnsi="Tahoma" w:cs="Tahoma"/>
                <w:color w:val="000000"/>
                <w:sz w:val="20"/>
              </w:rPr>
            </w:pPr>
            <w:r w:rsidRPr="00E11ED7">
              <w:rPr>
                <w:rFonts w:ascii="Tahoma" w:eastAsia="Tahoma" w:hAnsi="Tahoma" w:cs="Tahoma"/>
                <w:b/>
                <w:color w:val="000000"/>
                <w:sz w:val="20"/>
              </w:rPr>
              <w:t xml:space="preserve">ΚΑΘΗΚΟΝΤΑ ΠΡΟΣΩΠΙΚΟΥ ΦΥΛΑΞΗΣ </w:t>
            </w:r>
          </w:p>
        </w:tc>
        <w:tc>
          <w:tcPr>
            <w:tcW w:w="1290" w:type="dxa"/>
            <w:tcBorders>
              <w:top w:val="single" w:sz="4" w:space="0" w:color="000000"/>
              <w:left w:val="single" w:sz="4" w:space="0" w:color="000000"/>
              <w:bottom w:val="single" w:sz="4" w:space="0" w:color="000000"/>
              <w:right w:val="single" w:sz="4" w:space="0" w:color="000000"/>
            </w:tcBorders>
            <w:shd w:val="clear" w:color="auto" w:fill="95B3D7"/>
          </w:tcPr>
          <w:p w:rsidR="00E11ED7" w:rsidRPr="00E11ED7" w:rsidRDefault="00E11ED7" w:rsidP="00E11ED7">
            <w:pPr>
              <w:ind w:left="1"/>
              <w:jc w:val="both"/>
              <w:rPr>
                <w:rFonts w:ascii="Tahoma" w:eastAsia="Tahoma" w:hAnsi="Tahoma" w:cs="Tahoma"/>
                <w:color w:val="000000"/>
                <w:sz w:val="20"/>
              </w:rPr>
            </w:pPr>
            <w:r w:rsidRPr="00E11ED7">
              <w:rPr>
                <w:rFonts w:ascii="Tahoma" w:eastAsia="Tahoma" w:hAnsi="Tahoma" w:cs="Tahoma"/>
                <w:b/>
                <w:color w:val="000000"/>
                <w:sz w:val="20"/>
              </w:rPr>
              <w:t>ΑΠΑΙΤΗΣΗ</w:t>
            </w:r>
          </w:p>
        </w:tc>
        <w:tc>
          <w:tcPr>
            <w:tcW w:w="1347" w:type="dxa"/>
            <w:tcBorders>
              <w:top w:val="single" w:sz="4" w:space="0" w:color="000000"/>
              <w:left w:val="single" w:sz="4" w:space="0" w:color="000000"/>
              <w:bottom w:val="single" w:sz="4" w:space="0" w:color="000000"/>
              <w:right w:val="single" w:sz="4" w:space="0" w:color="000000"/>
            </w:tcBorders>
            <w:shd w:val="clear" w:color="auto" w:fill="95B3D7"/>
          </w:tcPr>
          <w:p w:rsidR="00E11ED7" w:rsidRPr="00E11ED7" w:rsidRDefault="00E11ED7" w:rsidP="00E11ED7">
            <w:pPr>
              <w:ind w:left="1"/>
              <w:jc w:val="both"/>
              <w:rPr>
                <w:rFonts w:ascii="Tahoma" w:eastAsia="Tahoma" w:hAnsi="Tahoma" w:cs="Tahoma"/>
                <w:color w:val="000000"/>
                <w:sz w:val="20"/>
              </w:rPr>
            </w:pPr>
            <w:r w:rsidRPr="00E11ED7">
              <w:rPr>
                <w:rFonts w:ascii="Tahoma" w:eastAsia="Tahoma" w:hAnsi="Tahoma" w:cs="Tahoma"/>
                <w:b/>
                <w:color w:val="000000"/>
                <w:sz w:val="20"/>
              </w:rPr>
              <w:t>ΑΠΑΝΤΗΣΗ</w:t>
            </w:r>
          </w:p>
        </w:tc>
      </w:tr>
      <w:tr w:rsidR="00E11ED7" w:rsidRPr="00E11ED7" w:rsidTr="003125A5">
        <w:trPr>
          <w:trHeight w:val="3028"/>
        </w:trPr>
        <w:tc>
          <w:tcPr>
            <w:tcW w:w="434"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1</w:t>
            </w:r>
          </w:p>
        </w:tc>
        <w:tc>
          <w:tcPr>
            <w:tcW w:w="6781"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spacing w:after="230"/>
              <w:ind w:left="1"/>
              <w:rPr>
                <w:rFonts w:ascii="Tahoma" w:eastAsia="Tahoma" w:hAnsi="Tahoma" w:cs="Tahoma"/>
                <w:color w:val="000000"/>
                <w:sz w:val="20"/>
              </w:rPr>
            </w:pPr>
            <w:r w:rsidRPr="00E11ED7">
              <w:rPr>
                <w:rFonts w:ascii="Tahoma" w:eastAsia="Tahoma" w:hAnsi="Tahoma" w:cs="Tahoma"/>
                <w:color w:val="000000"/>
                <w:sz w:val="20"/>
              </w:rPr>
              <w:t>Το προσωπικό φύλαξης κατά τη διάρκεια της υπηρεσίας του θα πρέπει :</w:t>
            </w:r>
          </w:p>
          <w:p w:rsidR="00E11ED7" w:rsidRPr="00E11ED7" w:rsidRDefault="00E11ED7" w:rsidP="00E11ED7">
            <w:pPr>
              <w:spacing w:after="3" w:line="364" w:lineRule="auto"/>
              <w:ind w:hanging="12"/>
              <w:jc w:val="both"/>
              <w:rPr>
                <w:rFonts w:ascii="Tahoma" w:eastAsia="Tahoma" w:hAnsi="Tahoma" w:cs="Tahoma"/>
                <w:color w:val="000000"/>
                <w:sz w:val="20"/>
              </w:rPr>
            </w:pPr>
            <w:r w:rsidRPr="00E11ED7">
              <w:rPr>
                <w:rFonts w:ascii="Tahoma" w:eastAsia="Tahoma" w:hAnsi="Tahoma" w:cs="Tahoma"/>
                <w:color w:val="000000"/>
                <w:sz w:val="20"/>
              </w:rPr>
              <w:t>να έχει εκτός από την κατά νόμο άδεια εργασίας, ήθος, ευπρεπή εμφάνιση και σωστό τρόπο συμπεριφοράς.</w:t>
            </w:r>
          </w:p>
          <w:p w:rsidR="00E11ED7" w:rsidRPr="00E11ED7" w:rsidRDefault="00E11ED7" w:rsidP="00E11ED7">
            <w:pPr>
              <w:spacing w:after="7" w:line="361" w:lineRule="auto"/>
              <w:ind w:hanging="12"/>
              <w:jc w:val="both"/>
              <w:rPr>
                <w:rFonts w:ascii="Tahoma" w:eastAsia="Tahoma" w:hAnsi="Tahoma" w:cs="Tahoma"/>
                <w:color w:val="000000"/>
                <w:sz w:val="20"/>
              </w:rPr>
            </w:pPr>
            <w:r w:rsidRPr="00E11ED7">
              <w:rPr>
                <w:rFonts w:ascii="Tahoma" w:eastAsia="Tahoma" w:hAnsi="Tahoma" w:cs="Tahoma"/>
                <w:color w:val="000000"/>
                <w:sz w:val="20"/>
              </w:rPr>
              <w:t xml:space="preserve">να είναι ενδεδυμένο με στολή σε άριστη κατάσταση που θα τους χορηγείται από τον ανάδοχο και να φέρει ειδικό δελτίο ταυτότητος και ειδικό διακριτικό σήμα, να φέρει κινητό τηλέφωνο, επαγγελματικό φακό ισχυρής δέσμης φωτός και σφυρίχτρα, όπως αυτός προβλέπεται από το νόμο και ανάλογα της δομής την οποία φυλάσσει και με ρητή απαγόρευση της </w:t>
            </w:r>
            <w:r w:rsidRPr="00E11ED7">
              <w:rPr>
                <w:rFonts w:ascii="Tahoma" w:eastAsia="Tahoma" w:hAnsi="Tahoma" w:cs="Tahoma"/>
                <w:b/>
                <w:color w:val="000000"/>
                <w:sz w:val="20"/>
              </w:rPr>
              <w:t>«οπλοφορίας».</w:t>
            </w:r>
          </w:p>
        </w:tc>
        <w:tc>
          <w:tcPr>
            <w:tcW w:w="1290"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ind w:left="1"/>
              <w:rPr>
                <w:rFonts w:ascii="Tahoma" w:eastAsia="Tahoma" w:hAnsi="Tahoma" w:cs="Tahoma"/>
                <w:color w:val="000000"/>
                <w:sz w:val="20"/>
              </w:rPr>
            </w:pPr>
            <w:r w:rsidRPr="00E11ED7">
              <w:rPr>
                <w:rFonts w:ascii="Tahoma" w:eastAsia="Tahoma" w:hAnsi="Tahoma" w:cs="Tahoma"/>
                <w:color w:val="000000"/>
                <w:sz w:val="20"/>
              </w:rPr>
              <w:t>ΝΑΙ</w:t>
            </w:r>
          </w:p>
        </w:tc>
        <w:tc>
          <w:tcPr>
            <w:tcW w:w="1347"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p>
        </w:tc>
      </w:tr>
      <w:tr w:rsidR="00E11ED7" w:rsidRPr="00E11ED7" w:rsidTr="003125A5">
        <w:trPr>
          <w:trHeight w:val="1578"/>
        </w:trPr>
        <w:tc>
          <w:tcPr>
            <w:tcW w:w="434"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2</w:t>
            </w:r>
          </w:p>
        </w:tc>
        <w:tc>
          <w:tcPr>
            <w:tcW w:w="6781"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ind w:left="1" w:right="62"/>
              <w:jc w:val="both"/>
              <w:rPr>
                <w:rFonts w:ascii="Tahoma" w:eastAsia="Tahoma" w:hAnsi="Tahoma" w:cs="Tahoma"/>
                <w:color w:val="000000"/>
                <w:sz w:val="20"/>
              </w:rPr>
            </w:pPr>
            <w:r w:rsidRPr="00E11ED7">
              <w:rPr>
                <w:rFonts w:ascii="Tahoma" w:eastAsia="Tahoma" w:hAnsi="Tahoma" w:cs="Tahoma"/>
                <w:color w:val="000000"/>
                <w:sz w:val="20"/>
              </w:rPr>
              <w:t>Το προσωπικό ασφαλείας θα είναι εγκατεστημένο στα σημεία των υπό φύλαξη κτιρίων που θα του υποδειχθεί, ώστε να εποπτεύει το χώρο. Θα είναι σε διαρκή ετοιμότητα και προσοχή, έτσι ώστε να μπορεί να επεμβαίνει αμέσως σε έκτακτες περιπτώσεις.</w:t>
            </w:r>
          </w:p>
        </w:tc>
        <w:tc>
          <w:tcPr>
            <w:tcW w:w="1290"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ind w:left="1"/>
              <w:rPr>
                <w:rFonts w:ascii="Tahoma" w:eastAsia="Tahoma" w:hAnsi="Tahoma" w:cs="Tahoma"/>
                <w:color w:val="000000"/>
                <w:sz w:val="20"/>
              </w:rPr>
            </w:pPr>
            <w:r w:rsidRPr="00E11ED7">
              <w:rPr>
                <w:rFonts w:ascii="Tahoma" w:eastAsia="Tahoma" w:hAnsi="Tahoma" w:cs="Tahoma"/>
                <w:color w:val="000000"/>
                <w:sz w:val="20"/>
              </w:rPr>
              <w:t>ΝΑΙ</w:t>
            </w:r>
          </w:p>
        </w:tc>
        <w:tc>
          <w:tcPr>
            <w:tcW w:w="1347"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p>
        </w:tc>
      </w:tr>
      <w:tr w:rsidR="00E11ED7" w:rsidRPr="00E11ED7" w:rsidTr="003125A5">
        <w:trPr>
          <w:trHeight w:val="1578"/>
        </w:trPr>
        <w:tc>
          <w:tcPr>
            <w:tcW w:w="434"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3</w:t>
            </w:r>
          </w:p>
        </w:tc>
        <w:tc>
          <w:tcPr>
            <w:tcW w:w="6781"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ind w:left="1" w:right="62"/>
              <w:jc w:val="both"/>
              <w:rPr>
                <w:rFonts w:ascii="Tahoma" w:eastAsia="Tahoma" w:hAnsi="Tahoma" w:cs="Tahoma"/>
                <w:color w:val="000000"/>
                <w:sz w:val="20"/>
              </w:rPr>
            </w:pPr>
            <w:r w:rsidRPr="00E11ED7">
              <w:rPr>
                <w:rFonts w:ascii="Tahoma" w:eastAsia="Tahoma" w:hAnsi="Tahoma" w:cs="Tahoma"/>
                <w:color w:val="000000"/>
                <w:sz w:val="20"/>
              </w:rPr>
              <w:t xml:space="preserve">Το προσωπικό ασφαλείας θα χτυπάει κάρτα κατά την προσέλευση και αποχώρηση και σε περίπτωση που οι Υπηρεσίες της Αναθέτουσας Αρχής δεν διαθέτουν ρολόι παρουσίας προσωπικού, το προσωπικό θα υπογράφει στο βιβλίο παρουσίας προσωπικού. </w:t>
            </w:r>
          </w:p>
        </w:tc>
        <w:tc>
          <w:tcPr>
            <w:tcW w:w="1290"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ind w:left="1"/>
              <w:rPr>
                <w:rFonts w:ascii="Tahoma" w:eastAsia="Tahoma" w:hAnsi="Tahoma" w:cs="Tahoma"/>
                <w:color w:val="000000"/>
                <w:sz w:val="20"/>
              </w:rPr>
            </w:pPr>
            <w:r w:rsidRPr="00E11ED7">
              <w:rPr>
                <w:rFonts w:ascii="Tahoma" w:eastAsia="Tahoma" w:hAnsi="Tahoma" w:cs="Tahoma"/>
                <w:color w:val="000000"/>
                <w:sz w:val="20"/>
              </w:rPr>
              <w:t>ΝΑΙ</w:t>
            </w:r>
          </w:p>
        </w:tc>
        <w:tc>
          <w:tcPr>
            <w:tcW w:w="1347"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p>
        </w:tc>
      </w:tr>
      <w:tr w:rsidR="00E11ED7" w:rsidRPr="00E11ED7" w:rsidTr="003125A5">
        <w:trPr>
          <w:trHeight w:val="1578"/>
        </w:trPr>
        <w:tc>
          <w:tcPr>
            <w:tcW w:w="434"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4</w:t>
            </w:r>
          </w:p>
        </w:tc>
        <w:tc>
          <w:tcPr>
            <w:tcW w:w="6781"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ind w:left="1" w:right="62"/>
              <w:jc w:val="both"/>
              <w:rPr>
                <w:rFonts w:ascii="Tahoma" w:eastAsia="Tahoma" w:hAnsi="Tahoma" w:cs="Tahoma"/>
                <w:color w:val="000000"/>
                <w:sz w:val="20"/>
              </w:rPr>
            </w:pPr>
            <w:r w:rsidRPr="00E11ED7">
              <w:rPr>
                <w:rFonts w:ascii="Tahoma" w:eastAsia="Tahoma" w:hAnsi="Tahoma" w:cs="Tahoma"/>
                <w:color w:val="000000"/>
                <w:sz w:val="20"/>
              </w:rPr>
              <w:t>Το προσωπικό ασφαλείας θα διενεργεί διακριτικό οπτικό έλεγχο, καταγραφή   ταυτοτικών στοιχείων στα άτομα που εισέρχονται στα κτίρια του e-ΕΦΚΑ, ώστε να αποφεύγεται η είσοδος από άτομα με κίνητρα και ενδιαφέροντα άσχετα του αντικειμένου του e-ΕΦΚΑ (π.χ. μικροπωλητές).</w:t>
            </w:r>
          </w:p>
        </w:tc>
        <w:tc>
          <w:tcPr>
            <w:tcW w:w="1290"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ind w:left="1"/>
              <w:rPr>
                <w:rFonts w:ascii="Tahoma" w:eastAsia="Tahoma" w:hAnsi="Tahoma" w:cs="Tahoma"/>
                <w:color w:val="000000"/>
                <w:sz w:val="20"/>
              </w:rPr>
            </w:pPr>
            <w:r w:rsidRPr="00E11ED7">
              <w:rPr>
                <w:rFonts w:ascii="Tahoma" w:eastAsia="Tahoma" w:hAnsi="Tahoma" w:cs="Tahoma"/>
                <w:color w:val="000000"/>
                <w:sz w:val="20"/>
              </w:rPr>
              <w:t>ΝΑΙ</w:t>
            </w:r>
          </w:p>
        </w:tc>
        <w:tc>
          <w:tcPr>
            <w:tcW w:w="1347"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p>
        </w:tc>
      </w:tr>
    </w:tbl>
    <w:p w:rsidR="00E11ED7" w:rsidRPr="00E11ED7" w:rsidRDefault="00E11ED7" w:rsidP="00E11ED7">
      <w:pPr>
        <w:spacing w:after="0"/>
        <w:ind w:left="-1134" w:right="10772"/>
        <w:rPr>
          <w:rFonts w:ascii="Tahoma" w:eastAsia="Tahoma" w:hAnsi="Tahoma" w:cs="Tahoma"/>
          <w:color w:val="000000"/>
          <w:sz w:val="20"/>
          <w:lang w:val="el-GR" w:eastAsia="el-GR"/>
        </w:rPr>
      </w:pPr>
    </w:p>
    <w:tbl>
      <w:tblPr>
        <w:tblStyle w:val="TableGrid"/>
        <w:tblW w:w="9854" w:type="dxa"/>
        <w:tblInd w:w="-108" w:type="dxa"/>
        <w:tblCellMar>
          <w:top w:w="52" w:type="dxa"/>
          <w:left w:w="108" w:type="dxa"/>
          <w:right w:w="46" w:type="dxa"/>
        </w:tblCellMar>
        <w:tblLook w:val="04A0" w:firstRow="1" w:lastRow="0" w:firstColumn="1" w:lastColumn="0" w:noHBand="0" w:noVBand="1"/>
      </w:tblPr>
      <w:tblGrid>
        <w:gridCol w:w="435"/>
        <w:gridCol w:w="6781"/>
        <w:gridCol w:w="1290"/>
        <w:gridCol w:w="1348"/>
      </w:tblGrid>
      <w:tr w:rsidR="00E11ED7" w:rsidRPr="00E11ED7" w:rsidTr="003125A5">
        <w:trPr>
          <w:trHeight w:val="2303"/>
        </w:trPr>
        <w:tc>
          <w:tcPr>
            <w:tcW w:w="435"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5</w:t>
            </w:r>
          </w:p>
        </w:tc>
        <w:tc>
          <w:tcPr>
            <w:tcW w:w="6781"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ind w:right="62"/>
              <w:jc w:val="both"/>
              <w:rPr>
                <w:rFonts w:ascii="Tahoma" w:eastAsia="Tahoma" w:hAnsi="Tahoma" w:cs="Tahoma"/>
                <w:color w:val="000000"/>
                <w:sz w:val="20"/>
              </w:rPr>
            </w:pPr>
            <w:r w:rsidRPr="00E11ED7">
              <w:rPr>
                <w:rFonts w:ascii="Tahoma" w:eastAsia="Tahoma" w:hAnsi="Tahoma" w:cs="Tahoma"/>
                <w:color w:val="000000"/>
                <w:sz w:val="20"/>
              </w:rPr>
              <w:t>Σε περίπτωση που θα διαπιστώνεται από τους φύλακες η παραμονή ξένων ατόμων ή ύπαρξη υπόπτου αντικειμένου, θα ειδοποιούν την εταιρεία για να φροντίσει εκείνη για την άμεση ειδοποίηση της Αστυνομίας (ή και απευθείας θα καλούν την Αστυνομία), καθώς και τις αρμόδιες Υπηρεσίες του Φορέα, για να προφυλαχτούν, αν χρειάζεται, από επικίνδυνες καταστάσεις.</w:t>
            </w:r>
          </w:p>
        </w:tc>
        <w:tc>
          <w:tcPr>
            <w:tcW w:w="1290"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ΝΑΙ</w:t>
            </w:r>
          </w:p>
        </w:tc>
        <w:tc>
          <w:tcPr>
            <w:tcW w:w="1348"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p>
        </w:tc>
      </w:tr>
      <w:tr w:rsidR="00E11ED7" w:rsidRPr="00E11ED7" w:rsidTr="003125A5">
        <w:trPr>
          <w:trHeight w:val="2303"/>
        </w:trPr>
        <w:tc>
          <w:tcPr>
            <w:tcW w:w="435"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6</w:t>
            </w:r>
          </w:p>
        </w:tc>
        <w:tc>
          <w:tcPr>
            <w:tcW w:w="6781"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ind w:right="62"/>
              <w:jc w:val="both"/>
              <w:rPr>
                <w:rFonts w:ascii="Tahoma" w:eastAsia="Tahoma" w:hAnsi="Tahoma" w:cs="Tahoma"/>
                <w:color w:val="000000"/>
                <w:sz w:val="20"/>
              </w:rPr>
            </w:pPr>
            <w:r w:rsidRPr="00E11ED7">
              <w:rPr>
                <w:rFonts w:ascii="Tahoma" w:eastAsia="Tahoma" w:hAnsi="Tahoma" w:cs="Tahoma"/>
                <w:color w:val="000000"/>
                <w:sz w:val="20"/>
              </w:rPr>
              <w:t xml:space="preserve">Να συμπεριφέρεται αυστηρά υπηρεσιακά και με ευπρέπεια χωρίς να σχολιάζει και να λαμβάνει θέση σε τυχόν συμβάντα εκτός του αντικειμένου της υπηρεσίας του, κρατώντας ουδέτερη στάση προς αυτά. </w:t>
            </w:r>
          </w:p>
          <w:p w:rsidR="00E11ED7" w:rsidRPr="00E11ED7" w:rsidRDefault="00E11ED7" w:rsidP="00E11ED7">
            <w:pPr>
              <w:ind w:right="62"/>
              <w:jc w:val="both"/>
              <w:rPr>
                <w:rFonts w:ascii="Tahoma" w:eastAsia="Tahoma" w:hAnsi="Tahoma" w:cs="Tahoma"/>
                <w:color w:val="000000"/>
                <w:sz w:val="20"/>
              </w:rPr>
            </w:pPr>
            <w:r w:rsidRPr="00E11ED7">
              <w:rPr>
                <w:rFonts w:ascii="Tahoma" w:eastAsia="Tahoma" w:hAnsi="Tahoma" w:cs="Tahoma"/>
                <w:color w:val="000000"/>
                <w:sz w:val="20"/>
              </w:rPr>
              <w:t xml:space="preserve">Τήρηση της εχεμύθειας τόσο ως προς τα υπηρεσιακά ζητήματα (πχ. κωδικοί πρόσβασης που γνωρίζει για καθαρά υπηρεσιακούς σκοπούς) όσο και ως προς πληροφορίες που αφορούν σε συναδέλφους και εργαζόμενους στις δομές ή σε επισκέπτες και ασθενείς της δομής. Ουδέποτε αποκαλύπτουν σε τρίτους πληροφορίες που αφορούν το φυλασσόμενο χώρο, τις δραστηριότητες ή οποιοδήποτε σχετικό με αυτόν στοιχείο. </w:t>
            </w:r>
          </w:p>
          <w:p w:rsidR="00E11ED7" w:rsidRPr="00E11ED7" w:rsidRDefault="00E11ED7" w:rsidP="00E11ED7">
            <w:pPr>
              <w:ind w:right="62"/>
              <w:jc w:val="both"/>
              <w:rPr>
                <w:rFonts w:ascii="Tahoma" w:eastAsia="Tahoma" w:hAnsi="Tahoma" w:cs="Tahoma"/>
                <w:color w:val="000000"/>
                <w:sz w:val="20"/>
              </w:rPr>
            </w:pPr>
          </w:p>
        </w:tc>
        <w:tc>
          <w:tcPr>
            <w:tcW w:w="1290"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ΝΑΙ</w:t>
            </w:r>
          </w:p>
        </w:tc>
        <w:tc>
          <w:tcPr>
            <w:tcW w:w="1348"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p>
        </w:tc>
      </w:tr>
      <w:tr w:rsidR="00E11ED7" w:rsidRPr="00E11ED7" w:rsidTr="003125A5">
        <w:trPr>
          <w:trHeight w:val="2303"/>
        </w:trPr>
        <w:tc>
          <w:tcPr>
            <w:tcW w:w="435"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7</w:t>
            </w:r>
          </w:p>
        </w:tc>
        <w:tc>
          <w:tcPr>
            <w:tcW w:w="6781"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ind w:right="62"/>
              <w:jc w:val="both"/>
              <w:rPr>
                <w:rFonts w:ascii="Tahoma" w:eastAsia="Tahoma" w:hAnsi="Tahoma" w:cs="Tahoma"/>
                <w:color w:val="000000"/>
                <w:sz w:val="20"/>
              </w:rPr>
            </w:pPr>
            <w:r w:rsidRPr="00E11ED7">
              <w:rPr>
                <w:rFonts w:ascii="Tahoma" w:eastAsia="Tahoma" w:hAnsi="Tahoma" w:cs="Tahoma"/>
                <w:color w:val="000000"/>
                <w:sz w:val="20"/>
              </w:rPr>
              <w:t xml:space="preserve">Κατά τη διάρκεια της υπηρεσίας του απαγορεύεται να κάνει χρήση αλκοολούχων ποτών ή άλλων ουσιών που θα επηρεάζουν την απόδοσή του στην εκτέλεση των καθηκόντων του, όπως επίσης και να παρακολουθεί τηλεόραση ή να απασχολείται με τηλεφωνικές συσκευές ή tablets. </w:t>
            </w:r>
          </w:p>
          <w:p w:rsidR="00E11ED7" w:rsidRPr="00E11ED7" w:rsidRDefault="00E11ED7" w:rsidP="00E11ED7">
            <w:pPr>
              <w:ind w:right="62"/>
              <w:jc w:val="both"/>
              <w:rPr>
                <w:rFonts w:ascii="Tahoma" w:eastAsia="Tahoma" w:hAnsi="Tahoma" w:cs="Tahoma"/>
                <w:color w:val="000000"/>
                <w:sz w:val="20"/>
                <w:highlight w:val="cyan"/>
              </w:rPr>
            </w:pPr>
          </w:p>
        </w:tc>
        <w:tc>
          <w:tcPr>
            <w:tcW w:w="1290"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ΝΑΙ</w:t>
            </w:r>
          </w:p>
        </w:tc>
        <w:tc>
          <w:tcPr>
            <w:tcW w:w="1348"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p>
        </w:tc>
      </w:tr>
      <w:tr w:rsidR="00E11ED7" w:rsidRPr="00E11ED7" w:rsidTr="003125A5">
        <w:trPr>
          <w:trHeight w:val="2303"/>
        </w:trPr>
        <w:tc>
          <w:tcPr>
            <w:tcW w:w="435"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8</w:t>
            </w:r>
          </w:p>
        </w:tc>
        <w:tc>
          <w:tcPr>
            <w:tcW w:w="6781"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ind w:right="62"/>
              <w:jc w:val="both"/>
              <w:rPr>
                <w:rFonts w:ascii="Segoe UI Symbol" w:eastAsia="Tahoma" w:hAnsi="Segoe UI Symbol" w:cs="Segoe UI Symbol"/>
                <w:color w:val="000000"/>
                <w:sz w:val="20"/>
              </w:rPr>
            </w:pPr>
            <w:r w:rsidRPr="00E11ED7">
              <w:rPr>
                <w:rFonts w:ascii="Segoe UI Symbol" w:eastAsia="Tahoma" w:hAnsi="Segoe UI Symbol" w:cs="Segoe UI Symbol"/>
                <w:color w:val="000000"/>
                <w:sz w:val="20"/>
              </w:rPr>
              <w:t xml:space="preserve"> </w:t>
            </w:r>
            <w:r w:rsidRPr="00E11ED7">
              <w:rPr>
                <w:rFonts w:ascii="Tahoma" w:eastAsia="Tahoma" w:hAnsi="Tahoma" w:cs="Tahoma"/>
                <w:color w:val="000000"/>
                <w:sz w:val="20"/>
              </w:rPr>
              <w:t>Κατά την εκτέλεση των καθηκόντων του απαγορεύεται η παρουσία οποιουδήποτε ατόμου που πιθανά να του αποσπάσει την προσοχή από την υπηρεσία του</w:t>
            </w:r>
            <w:r w:rsidRPr="00E11ED7">
              <w:rPr>
                <w:rFonts w:ascii="Segoe UI Symbol" w:eastAsia="Tahoma" w:hAnsi="Segoe UI Symbol" w:cs="Segoe UI Symbol"/>
                <w:color w:val="000000"/>
                <w:sz w:val="20"/>
              </w:rPr>
              <w:t xml:space="preserve">. </w:t>
            </w:r>
          </w:p>
          <w:p w:rsidR="00E11ED7" w:rsidRPr="00E11ED7" w:rsidRDefault="00E11ED7" w:rsidP="00E11ED7">
            <w:pPr>
              <w:ind w:right="62"/>
              <w:jc w:val="both"/>
              <w:rPr>
                <w:rFonts w:ascii="Segoe UI Symbol" w:eastAsia="Tahoma" w:hAnsi="Segoe UI Symbol" w:cs="Segoe UI Symbol"/>
                <w:color w:val="000000"/>
                <w:sz w:val="20"/>
              </w:rPr>
            </w:pPr>
          </w:p>
        </w:tc>
        <w:tc>
          <w:tcPr>
            <w:tcW w:w="1290"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ΝΑΙ</w:t>
            </w:r>
          </w:p>
        </w:tc>
        <w:tc>
          <w:tcPr>
            <w:tcW w:w="1348"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p>
        </w:tc>
      </w:tr>
      <w:tr w:rsidR="00E11ED7" w:rsidRPr="00E11ED7" w:rsidTr="003125A5">
        <w:trPr>
          <w:trHeight w:val="2303"/>
        </w:trPr>
        <w:tc>
          <w:tcPr>
            <w:tcW w:w="435"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9</w:t>
            </w:r>
          </w:p>
        </w:tc>
        <w:tc>
          <w:tcPr>
            <w:tcW w:w="6781"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ind w:right="62"/>
              <w:jc w:val="both"/>
              <w:rPr>
                <w:rFonts w:ascii="Tahoma" w:eastAsia="Tahoma" w:hAnsi="Tahoma" w:cs="Tahoma"/>
                <w:color w:val="000000"/>
                <w:sz w:val="20"/>
              </w:rPr>
            </w:pPr>
            <w:r w:rsidRPr="00E11ED7">
              <w:rPr>
                <w:rFonts w:ascii="Tahoma" w:eastAsia="Tahoma" w:hAnsi="Tahoma" w:cs="Tahoma"/>
                <w:color w:val="000000"/>
                <w:sz w:val="20"/>
              </w:rPr>
              <w:t xml:space="preserve">Να καταθέτει ενώπιον των αστυνομικών ή δικαστικών αρχών για συμβάντα στα οποία ήταν μάρτυρας κατά τη διάρκεια της υπηρεσίας του. </w:t>
            </w:r>
          </w:p>
          <w:p w:rsidR="00E11ED7" w:rsidRPr="00E11ED7" w:rsidRDefault="00E11ED7" w:rsidP="00E11ED7">
            <w:pPr>
              <w:ind w:right="62"/>
              <w:jc w:val="both"/>
              <w:rPr>
                <w:rFonts w:ascii="Tahoma" w:eastAsia="Tahoma" w:hAnsi="Tahoma" w:cs="Tahoma"/>
                <w:color w:val="000000"/>
                <w:sz w:val="20"/>
              </w:rPr>
            </w:pPr>
          </w:p>
          <w:p w:rsidR="00E11ED7" w:rsidRPr="00E11ED7" w:rsidRDefault="00E11ED7" w:rsidP="00E11ED7">
            <w:pPr>
              <w:ind w:right="62"/>
              <w:jc w:val="both"/>
              <w:rPr>
                <w:rFonts w:ascii="Tahoma" w:eastAsia="Tahoma" w:hAnsi="Tahoma" w:cs="Tahoma"/>
                <w:color w:val="000000"/>
                <w:sz w:val="20"/>
              </w:rPr>
            </w:pPr>
          </w:p>
        </w:tc>
        <w:tc>
          <w:tcPr>
            <w:tcW w:w="1290"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ΝΑΙ</w:t>
            </w:r>
          </w:p>
        </w:tc>
        <w:tc>
          <w:tcPr>
            <w:tcW w:w="1348"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p>
        </w:tc>
      </w:tr>
      <w:tr w:rsidR="00E11ED7" w:rsidRPr="00E11ED7" w:rsidTr="003125A5">
        <w:trPr>
          <w:trHeight w:val="2303"/>
        </w:trPr>
        <w:tc>
          <w:tcPr>
            <w:tcW w:w="435"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10</w:t>
            </w:r>
          </w:p>
        </w:tc>
        <w:tc>
          <w:tcPr>
            <w:tcW w:w="6781"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ind w:right="62"/>
              <w:jc w:val="both"/>
              <w:rPr>
                <w:rFonts w:ascii="Tahoma" w:eastAsia="Tahoma" w:hAnsi="Tahoma" w:cs="Tahoma"/>
                <w:color w:val="000000"/>
                <w:sz w:val="20"/>
              </w:rPr>
            </w:pPr>
            <w:r w:rsidRPr="00E11ED7">
              <w:rPr>
                <w:rFonts w:ascii="Tahoma" w:eastAsia="Tahoma" w:hAnsi="Tahoma" w:cs="Tahoma"/>
                <w:color w:val="000000"/>
                <w:sz w:val="20"/>
              </w:rPr>
              <w:t>Πριν την έναρξη του ωραρίου εργασίας θα πραγματοποιείται έλεγχος των χώρων των κτιρίων για να διαπιστωθούν οι όροι ασφάλειας των εγκαταστάσεων. Πριν από τη λήξη του ωραρίου εργασίας, θα ελέγχονται λεπτομερώς οι χώροι του προς φύλαξη κτηρίου, για να διαπιστωθεί ότι δεν παρέμεινε σε αυτά κανένα ξένο άτομο και δεν αφέθηκαν ξένα αντικείμενα που μπορεί να είναι επικίνδυνα.</w:t>
            </w:r>
          </w:p>
        </w:tc>
        <w:tc>
          <w:tcPr>
            <w:tcW w:w="1290"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ΝΑΙ</w:t>
            </w:r>
          </w:p>
        </w:tc>
        <w:tc>
          <w:tcPr>
            <w:tcW w:w="1348"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p>
        </w:tc>
      </w:tr>
      <w:tr w:rsidR="00E11ED7" w:rsidRPr="00E11ED7" w:rsidTr="003125A5">
        <w:trPr>
          <w:trHeight w:val="4113"/>
        </w:trPr>
        <w:tc>
          <w:tcPr>
            <w:tcW w:w="435"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11</w:t>
            </w:r>
          </w:p>
        </w:tc>
        <w:tc>
          <w:tcPr>
            <w:tcW w:w="6781"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ind w:right="62"/>
              <w:jc w:val="both"/>
              <w:rPr>
                <w:rFonts w:ascii="Tahoma" w:eastAsia="Tahoma" w:hAnsi="Tahoma" w:cs="Tahoma"/>
                <w:color w:val="000000"/>
                <w:sz w:val="20"/>
              </w:rPr>
            </w:pPr>
            <w:r w:rsidRPr="00E11ED7">
              <w:rPr>
                <w:rFonts w:ascii="Tahoma" w:eastAsia="Tahoma" w:hAnsi="Tahoma" w:cs="Tahoma"/>
                <w:color w:val="000000"/>
                <w:sz w:val="20"/>
              </w:rPr>
              <w:t xml:space="preserve">Ο φύλακας της βάρδιας κλεισίματος των κτηρίων θα προβαίνει στο λεπτομερή έλεγχο των χώρων μετά την απομάκρυνση του προσωπικού και των επισκεπτών προκειμένου να διαπιστωθεί ότι δεν παρέμεινε σε αυτούς ξένο άτομο και δεν έχουν αφεθεί επικίνδυνα και άγνωστα αντικείμενα ή υλικά τα οποία ενδέχεται να προκαλέσουν φθορές ή ζημιές στην περιουσία της Δομής. Θα φροντίζει για την ασφάλιση θυρών και παραθύρων, καθώς και για το κλείσιμο των φωτιστικών. Θα επιθεωρεί τους χώρους και τις εγκαταστάσεις του κτηρίου (ηλεκτρικούς πίνακες, κλιματιστικά, ανελκυστήρες), ενεργώντας προληπτικά και κατασταλτικά προς αποφυγή κάθε είδους πιθανής ζημιάς από πιθανή βλάβη (διαρροή νερού, πυρκαγιά, κλπ). </w:t>
            </w:r>
          </w:p>
        </w:tc>
        <w:tc>
          <w:tcPr>
            <w:tcW w:w="1290"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ΝΑΙ</w:t>
            </w:r>
          </w:p>
        </w:tc>
        <w:tc>
          <w:tcPr>
            <w:tcW w:w="1348"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p>
        </w:tc>
      </w:tr>
      <w:tr w:rsidR="00E11ED7" w:rsidRPr="00E11ED7" w:rsidTr="003125A5">
        <w:trPr>
          <w:trHeight w:val="854"/>
        </w:trPr>
        <w:tc>
          <w:tcPr>
            <w:tcW w:w="435"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12</w:t>
            </w:r>
          </w:p>
        </w:tc>
        <w:tc>
          <w:tcPr>
            <w:tcW w:w="6781"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jc w:val="both"/>
              <w:rPr>
                <w:rFonts w:ascii="Tahoma" w:eastAsia="Tahoma" w:hAnsi="Tahoma" w:cs="Tahoma"/>
                <w:color w:val="000000"/>
                <w:sz w:val="20"/>
              </w:rPr>
            </w:pPr>
            <w:r w:rsidRPr="00E11ED7">
              <w:rPr>
                <w:rFonts w:ascii="Tahoma" w:eastAsia="Tahoma" w:hAnsi="Tahoma" w:cs="Tahoma"/>
                <w:color w:val="000000"/>
                <w:sz w:val="20"/>
              </w:rPr>
              <w:t>Θα φροντίζει να τηρούνται οι διατάξεις για την απαγόρευση του καπνίσματος στους εσωτερικούς χώρους.</w:t>
            </w:r>
          </w:p>
        </w:tc>
        <w:tc>
          <w:tcPr>
            <w:tcW w:w="1290"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ΝΑΙ</w:t>
            </w:r>
          </w:p>
        </w:tc>
        <w:tc>
          <w:tcPr>
            <w:tcW w:w="1348"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p>
        </w:tc>
      </w:tr>
      <w:tr w:rsidR="00E11ED7" w:rsidRPr="00E11ED7" w:rsidTr="003125A5">
        <w:trPr>
          <w:trHeight w:val="1578"/>
        </w:trPr>
        <w:tc>
          <w:tcPr>
            <w:tcW w:w="435"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13</w:t>
            </w:r>
          </w:p>
        </w:tc>
        <w:tc>
          <w:tcPr>
            <w:tcW w:w="6781"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ind w:right="62"/>
              <w:jc w:val="both"/>
              <w:rPr>
                <w:rFonts w:ascii="Tahoma" w:eastAsia="Tahoma" w:hAnsi="Tahoma" w:cs="Tahoma"/>
                <w:color w:val="000000"/>
                <w:sz w:val="20"/>
              </w:rPr>
            </w:pPr>
            <w:r w:rsidRPr="00E11ED7">
              <w:rPr>
                <w:rFonts w:ascii="Tahoma" w:eastAsia="Tahoma" w:hAnsi="Tahoma" w:cs="Tahoma"/>
                <w:color w:val="000000"/>
                <w:sz w:val="20"/>
              </w:rPr>
              <w:t>Σε περίπτωση ληστείας ή οποιασδήποτε δολιοφθοράς, θα ειδοποιούν τις αρμόδιες Αστυνομικές Αρχές και θα ενεργούν ό,τι στη συγκεκριμένη περίπτωση επιβάλλεται για την αντιμετώπιση της ληστείας ή της δολιοφθοράς, ως και πάσης άλλης παρανόμου πράξεως.</w:t>
            </w:r>
          </w:p>
        </w:tc>
        <w:tc>
          <w:tcPr>
            <w:tcW w:w="1290"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ΝΑΙ</w:t>
            </w:r>
          </w:p>
        </w:tc>
        <w:tc>
          <w:tcPr>
            <w:tcW w:w="1348"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p>
        </w:tc>
      </w:tr>
      <w:tr w:rsidR="00E11ED7" w:rsidRPr="00E11ED7" w:rsidTr="003125A5">
        <w:trPr>
          <w:trHeight w:val="1578"/>
        </w:trPr>
        <w:tc>
          <w:tcPr>
            <w:tcW w:w="435"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jc w:val="both"/>
              <w:rPr>
                <w:rFonts w:ascii="Tahoma" w:eastAsia="Tahoma" w:hAnsi="Tahoma" w:cs="Tahoma"/>
                <w:color w:val="000000"/>
                <w:sz w:val="20"/>
              </w:rPr>
            </w:pPr>
            <w:r w:rsidRPr="00E11ED7">
              <w:rPr>
                <w:rFonts w:ascii="Tahoma" w:eastAsia="Tahoma" w:hAnsi="Tahoma" w:cs="Tahoma"/>
                <w:color w:val="000000"/>
                <w:sz w:val="20"/>
              </w:rPr>
              <w:t>14</w:t>
            </w:r>
          </w:p>
        </w:tc>
        <w:tc>
          <w:tcPr>
            <w:tcW w:w="6781"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spacing w:line="357" w:lineRule="auto"/>
              <w:ind w:right="62"/>
              <w:jc w:val="both"/>
              <w:rPr>
                <w:rFonts w:ascii="Tahoma" w:eastAsia="Tahoma" w:hAnsi="Tahoma" w:cs="Tahoma"/>
                <w:color w:val="000000"/>
                <w:sz w:val="20"/>
              </w:rPr>
            </w:pPr>
            <w:r w:rsidRPr="00E11ED7">
              <w:rPr>
                <w:rFonts w:ascii="Tahoma" w:eastAsia="Tahoma" w:hAnsi="Tahoma" w:cs="Tahoma"/>
                <w:color w:val="000000"/>
                <w:sz w:val="20"/>
              </w:rPr>
              <w:t xml:space="preserve">Σε περίπτωση πυρκαγιάς, θα δίνουν σήμα συναγερμού στον Ανάδοχο, ο οποίος υποχρεούται να ειδοποιεί αμέσως την Πυροσβεστική Υπηρεσία, υποχρεούνται δε να χρησιμοποιούν τα πυροσβεστικά μέσα του κτηρίου </w:t>
            </w:r>
          </w:p>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(πυροσβεστήρες,) τον χειρισμό τους.</w:t>
            </w:r>
          </w:p>
        </w:tc>
        <w:tc>
          <w:tcPr>
            <w:tcW w:w="1290"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ΝΑΙ</w:t>
            </w:r>
          </w:p>
        </w:tc>
        <w:tc>
          <w:tcPr>
            <w:tcW w:w="1348"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p>
        </w:tc>
      </w:tr>
      <w:tr w:rsidR="00E11ED7" w:rsidRPr="00E11ED7" w:rsidTr="003125A5">
        <w:trPr>
          <w:trHeight w:val="1578"/>
        </w:trPr>
        <w:tc>
          <w:tcPr>
            <w:tcW w:w="435"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jc w:val="both"/>
              <w:rPr>
                <w:rFonts w:ascii="Tahoma" w:eastAsia="Tahoma" w:hAnsi="Tahoma" w:cs="Tahoma"/>
                <w:color w:val="000000"/>
                <w:sz w:val="20"/>
              </w:rPr>
            </w:pPr>
            <w:r w:rsidRPr="00E11ED7">
              <w:rPr>
                <w:rFonts w:ascii="Tahoma" w:eastAsia="Tahoma" w:hAnsi="Tahoma" w:cs="Tahoma"/>
                <w:color w:val="000000"/>
                <w:sz w:val="20"/>
              </w:rPr>
              <w:t>15</w:t>
            </w:r>
          </w:p>
        </w:tc>
        <w:tc>
          <w:tcPr>
            <w:tcW w:w="6781"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ind w:right="62"/>
              <w:jc w:val="both"/>
              <w:rPr>
                <w:rFonts w:ascii="Tahoma" w:eastAsia="Tahoma" w:hAnsi="Tahoma" w:cs="Tahoma"/>
                <w:color w:val="000000"/>
                <w:sz w:val="20"/>
              </w:rPr>
            </w:pPr>
            <w:r w:rsidRPr="00E11ED7">
              <w:rPr>
                <w:rFonts w:ascii="Tahoma" w:eastAsia="Tahoma" w:hAnsi="Tahoma" w:cs="Tahoma"/>
                <w:color w:val="000000"/>
                <w:sz w:val="20"/>
              </w:rPr>
              <w:t>Το προσωπικό φύλαξης, θα τηρεί «Βιβλίο συμβάντων» το οποίο θα ενημερώνει με οποιαδήποτε προβλήματα παρουσιάζονται. Το βιβλίο συμβάντων να μπορεί να ελέγχεται όποτε είναι επιθυμητό, από αρμόδιους υπαλλήλους, ορισθέντες από τις Υπηρεσίες τους προς τούτο.</w:t>
            </w:r>
          </w:p>
        </w:tc>
        <w:tc>
          <w:tcPr>
            <w:tcW w:w="1290"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ΝΑΙ</w:t>
            </w:r>
          </w:p>
        </w:tc>
        <w:tc>
          <w:tcPr>
            <w:tcW w:w="1348"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p>
        </w:tc>
      </w:tr>
    </w:tbl>
    <w:p w:rsidR="00E11ED7" w:rsidRPr="00E11ED7" w:rsidRDefault="00E11ED7" w:rsidP="00E11ED7">
      <w:pPr>
        <w:spacing w:after="0"/>
        <w:ind w:left="-1134" w:right="10772"/>
        <w:rPr>
          <w:rFonts w:ascii="Tahoma" w:eastAsia="Tahoma" w:hAnsi="Tahoma" w:cs="Tahoma"/>
          <w:color w:val="000000"/>
          <w:sz w:val="20"/>
          <w:lang w:val="el-GR" w:eastAsia="el-GR"/>
        </w:rPr>
      </w:pPr>
    </w:p>
    <w:tbl>
      <w:tblPr>
        <w:tblStyle w:val="TableGrid"/>
        <w:tblW w:w="9854" w:type="dxa"/>
        <w:tblInd w:w="-108" w:type="dxa"/>
        <w:tblCellMar>
          <w:top w:w="52" w:type="dxa"/>
          <w:left w:w="108" w:type="dxa"/>
          <w:right w:w="46" w:type="dxa"/>
        </w:tblCellMar>
        <w:tblLook w:val="04A0" w:firstRow="1" w:lastRow="0" w:firstColumn="1" w:lastColumn="0" w:noHBand="0" w:noVBand="1"/>
      </w:tblPr>
      <w:tblGrid>
        <w:gridCol w:w="435"/>
        <w:gridCol w:w="6781"/>
        <w:gridCol w:w="1290"/>
        <w:gridCol w:w="1348"/>
      </w:tblGrid>
      <w:tr w:rsidR="00E11ED7" w:rsidRPr="00E11ED7" w:rsidTr="003125A5">
        <w:trPr>
          <w:trHeight w:val="1096"/>
        </w:trPr>
        <w:tc>
          <w:tcPr>
            <w:tcW w:w="435"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jc w:val="both"/>
              <w:rPr>
                <w:rFonts w:ascii="Tahoma" w:eastAsia="Tahoma" w:hAnsi="Tahoma" w:cs="Tahoma"/>
                <w:color w:val="000000"/>
                <w:sz w:val="20"/>
              </w:rPr>
            </w:pPr>
            <w:r w:rsidRPr="00E11ED7">
              <w:rPr>
                <w:rFonts w:ascii="Tahoma" w:eastAsia="Tahoma" w:hAnsi="Tahoma" w:cs="Tahoma"/>
                <w:color w:val="000000"/>
                <w:sz w:val="20"/>
              </w:rPr>
              <w:t>16</w:t>
            </w:r>
          </w:p>
        </w:tc>
        <w:tc>
          <w:tcPr>
            <w:tcW w:w="6781"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ind w:right="62"/>
              <w:jc w:val="both"/>
              <w:rPr>
                <w:rFonts w:ascii="Tahoma" w:eastAsia="Tahoma" w:hAnsi="Tahoma" w:cs="Tahoma"/>
                <w:color w:val="000000"/>
                <w:sz w:val="20"/>
              </w:rPr>
            </w:pPr>
            <w:r w:rsidRPr="00E11ED7">
              <w:rPr>
                <w:rFonts w:ascii="Tahoma" w:eastAsia="Tahoma" w:hAnsi="Tahoma" w:cs="Tahoma"/>
                <w:color w:val="000000"/>
                <w:sz w:val="20"/>
              </w:rPr>
              <w:t>Μετά τη λήξη της σύμβασης ο Ανάδοχος υποχρεούται να αποχωρήσει άμεσα από το χώρο λειτουργίας της συμβάσεως χωρίς να απαιτείται ειδική όχληση της Αναθέτουσας Αρχής.</w:t>
            </w:r>
          </w:p>
        </w:tc>
        <w:tc>
          <w:tcPr>
            <w:tcW w:w="1290"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ΝΑΙ</w:t>
            </w:r>
          </w:p>
        </w:tc>
        <w:tc>
          <w:tcPr>
            <w:tcW w:w="1348" w:type="dxa"/>
            <w:tcBorders>
              <w:top w:val="single" w:sz="4" w:space="0" w:color="000000"/>
              <w:left w:val="single" w:sz="4" w:space="0" w:color="000000"/>
              <w:bottom w:val="single" w:sz="4" w:space="0" w:color="000000"/>
              <w:right w:val="single" w:sz="4" w:space="0" w:color="000000"/>
            </w:tcBorders>
            <w:vAlign w:val="bottom"/>
          </w:tcPr>
          <w:p w:rsidR="00E11ED7" w:rsidRPr="00E11ED7" w:rsidRDefault="00E11ED7" w:rsidP="00E11ED7">
            <w:pPr>
              <w:rPr>
                <w:rFonts w:ascii="Tahoma" w:eastAsia="Tahoma" w:hAnsi="Tahoma" w:cs="Tahoma"/>
                <w:color w:val="000000"/>
                <w:sz w:val="20"/>
              </w:rPr>
            </w:pPr>
          </w:p>
        </w:tc>
      </w:tr>
      <w:tr w:rsidR="00E11ED7" w:rsidRPr="00E11ED7" w:rsidTr="003125A5">
        <w:trPr>
          <w:trHeight w:val="734"/>
        </w:trPr>
        <w:tc>
          <w:tcPr>
            <w:tcW w:w="435"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jc w:val="both"/>
              <w:rPr>
                <w:rFonts w:ascii="Tahoma" w:eastAsia="Tahoma" w:hAnsi="Tahoma" w:cs="Tahoma"/>
                <w:color w:val="000000"/>
                <w:sz w:val="20"/>
              </w:rPr>
            </w:pPr>
            <w:r w:rsidRPr="00E11ED7">
              <w:rPr>
                <w:rFonts w:ascii="Tahoma" w:eastAsia="Tahoma" w:hAnsi="Tahoma" w:cs="Tahoma"/>
                <w:color w:val="000000"/>
                <w:sz w:val="20"/>
              </w:rPr>
              <w:t>17</w:t>
            </w:r>
          </w:p>
        </w:tc>
        <w:tc>
          <w:tcPr>
            <w:tcW w:w="6781"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jc w:val="both"/>
              <w:rPr>
                <w:rFonts w:ascii="Tahoma" w:eastAsia="Tahoma" w:hAnsi="Tahoma" w:cs="Tahoma"/>
                <w:color w:val="000000"/>
                <w:sz w:val="20"/>
              </w:rPr>
            </w:pPr>
            <w:r w:rsidRPr="00E11ED7">
              <w:rPr>
                <w:rFonts w:ascii="Tahoma" w:eastAsia="Tahoma" w:hAnsi="Tahoma" w:cs="Tahoma"/>
                <w:color w:val="000000"/>
                <w:sz w:val="20"/>
              </w:rPr>
              <w:t>Ο Ανάδοχος δε δικαιούται καμιά αμοιβή από την Αναθέτουσα Αρχή για χρονικό διάστημα μετά τη λήξη του χρόνου διαρκείας της σύμβασης.</w:t>
            </w:r>
          </w:p>
        </w:tc>
        <w:tc>
          <w:tcPr>
            <w:tcW w:w="1290"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r w:rsidRPr="00E11ED7">
              <w:rPr>
                <w:rFonts w:ascii="Tahoma" w:eastAsia="Tahoma" w:hAnsi="Tahoma" w:cs="Tahoma"/>
                <w:color w:val="000000"/>
                <w:sz w:val="20"/>
              </w:rPr>
              <w:t>ΝΑΙ</w:t>
            </w:r>
          </w:p>
        </w:tc>
        <w:tc>
          <w:tcPr>
            <w:tcW w:w="1348" w:type="dxa"/>
            <w:tcBorders>
              <w:top w:val="single" w:sz="4" w:space="0" w:color="000000"/>
              <w:left w:val="single" w:sz="4" w:space="0" w:color="000000"/>
              <w:bottom w:val="single" w:sz="4" w:space="0" w:color="000000"/>
              <w:right w:val="single" w:sz="4" w:space="0" w:color="000000"/>
            </w:tcBorders>
          </w:tcPr>
          <w:p w:rsidR="00E11ED7" w:rsidRPr="00E11ED7" w:rsidRDefault="00E11ED7" w:rsidP="00E11ED7">
            <w:pPr>
              <w:rPr>
                <w:rFonts w:ascii="Tahoma" w:eastAsia="Tahoma" w:hAnsi="Tahoma" w:cs="Tahoma"/>
                <w:color w:val="000000"/>
                <w:sz w:val="20"/>
              </w:rPr>
            </w:pPr>
          </w:p>
        </w:tc>
      </w:tr>
    </w:tbl>
    <w:p w:rsidR="00E11ED7" w:rsidRPr="00E11ED7" w:rsidRDefault="00E11ED7" w:rsidP="00E11ED7">
      <w:pPr>
        <w:spacing w:after="124" w:line="356" w:lineRule="auto"/>
        <w:ind w:left="294" w:right="470" w:hanging="10"/>
        <w:jc w:val="both"/>
        <w:rPr>
          <w:rFonts w:ascii="Tahoma" w:eastAsia="Tahoma" w:hAnsi="Tahoma" w:cs="Tahoma"/>
          <w:color w:val="000000"/>
          <w:sz w:val="20"/>
          <w:lang w:val="el-GR" w:eastAsia="el-GR"/>
        </w:rPr>
        <w:sectPr w:rsidR="00E11ED7" w:rsidRPr="00E11ED7">
          <w:footerReference w:type="even" r:id="rId6"/>
          <w:footerReference w:type="default" r:id="rId7"/>
          <w:footerReference w:type="first" r:id="rId8"/>
          <w:pgSz w:w="11906" w:h="16838"/>
          <w:pgMar w:top="1026" w:right="1134" w:bottom="1174" w:left="1134" w:header="720" w:footer="883" w:gutter="0"/>
          <w:cols w:space="720"/>
        </w:sectPr>
      </w:pPr>
    </w:p>
    <w:p w:rsidR="00BE16DE" w:rsidRDefault="00BE16DE">
      <w:bookmarkStart w:id="1" w:name="_GoBack"/>
      <w:bookmarkEnd w:id="1"/>
    </w:p>
    <w:sectPr w:rsidR="00BE16DE">
      <w:footerReference w:type="even" r:id="rId9"/>
      <w:footerReference w:type="default" r:id="rId10"/>
      <w:footerReference w:type="firs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C4E" w:rsidRDefault="00BE6C4E">
      <w:pPr>
        <w:spacing w:after="0" w:line="240" w:lineRule="auto"/>
      </w:pPr>
      <w:r>
        <w:separator/>
      </w:r>
    </w:p>
  </w:endnote>
  <w:endnote w:type="continuationSeparator" w:id="0">
    <w:p w:rsidR="00BE6C4E" w:rsidRDefault="00BE6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ED7" w:rsidRDefault="00E11ED7">
    <w:pPr>
      <w:spacing w:after="0"/>
      <w:jc w:val="right"/>
    </w:pPr>
    <w:r>
      <w:rPr>
        <w:rFonts w:ascii="Tahoma" w:eastAsia="Tahoma" w:hAnsi="Tahoma" w:cs="Tahoma"/>
        <w:sz w:val="20"/>
      </w:rPr>
      <w:fldChar w:fldCharType="begin"/>
    </w:r>
    <w:r>
      <w:instrText xml:space="preserve"> PAGE   \* MERGEFORMAT </w:instrText>
    </w:r>
    <w:r>
      <w:rPr>
        <w:rFonts w:ascii="Tahoma" w:eastAsia="Tahoma" w:hAnsi="Tahoma" w:cs="Tahoma"/>
        <w:sz w:val="20"/>
      </w:rPr>
      <w:fldChar w:fldCharType="separate"/>
    </w:r>
    <w:r w:rsidRPr="008034BF">
      <w:rPr>
        <w:rFonts w:ascii="Calibri" w:eastAsia="Calibri" w:hAnsi="Calibri" w:cs="Calibri"/>
        <w:noProof/>
      </w:rPr>
      <w:t>94</w:t>
    </w:r>
    <w:r>
      <w:rPr>
        <w:rFonts w:ascii="Calibri" w:eastAsia="Calibri" w:hAnsi="Calibri" w:cs="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ED7" w:rsidRDefault="00E11ED7">
    <w:pPr>
      <w:spacing w:after="0"/>
      <w:jc w:val="right"/>
    </w:pPr>
    <w:r>
      <w:rPr>
        <w:rFonts w:ascii="Tahoma" w:eastAsia="Tahoma" w:hAnsi="Tahoma" w:cs="Tahoma"/>
        <w:sz w:val="20"/>
      </w:rPr>
      <w:fldChar w:fldCharType="begin"/>
    </w:r>
    <w:r>
      <w:instrText xml:space="preserve"> PAGE   \* MERGEFORMAT </w:instrText>
    </w:r>
    <w:r>
      <w:rPr>
        <w:rFonts w:ascii="Tahoma" w:eastAsia="Tahoma" w:hAnsi="Tahoma" w:cs="Tahoma"/>
        <w:sz w:val="20"/>
      </w:rPr>
      <w:fldChar w:fldCharType="separate"/>
    </w:r>
    <w:r w:rsidR="00BE6C4E" w:rsidRPr="00BE6C4E">
      <w:rPr>
        <w:rFonts w:ascii="Calibri" w:eastAsia="Calibri" w:hAnsi="Calibri" w:cs="Calibri"/>
        <w:noProof/>
      </w:rPr>
      <w:t>1</w:t>
    </w:r>
    <w:r>
      <w:rPr>
        <w:rFonts w:ascii="Calibri" w:eastAsia="Calibri" w:hAnsi="Calibri" w:cs="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ED7" w:rsidRDefault="00E11ED7">
    <w:pPr>
      <w:spacing w:after="0"/>
      <w:jc w:val="right"/>
    </w:pPr>
    <w:r>
      <w:rPr>
        <w:rFonts w:ascii="Tahoma" w:eastAsia="Tahoma" w:hAnsi="Tahoma" w:cs="Tahoma"/>
        <w:sz w:val="20"/>
      </w:rPr>
      <w:fldChar w:fldCharType="begin"/>
    </w:r>
    <w:r>
      <w:instrText xml:space="preserve"> PAGE   \* MERGEFORMAT </w:instrText>
    </w:r>
    <w:r>
      <w:rPr>
        <w:rFonts w:ascii="Tahoma" w:eastAsia="Tahoma" w:hAnsi="Tahoma" w:cs="Tahoma"/>
        <w:sz w:val="20"/>
      </w:rPr>
      <w:fldChar w:fldCharType="separate"/>
    </w:r>
    <w:r>
      <w:rPr>
        <w:rFonts w:ascii="Calibri" w:eastAsia="Calibri" w:hAnsi="Calibri" w:cs="Calibri"/>
      </w:rPr>
      <w:t>1</w:t>
    </w:r>
    <w:r>
      <w:rPr>
        <w:rFonts w:ascii="Calibri" w:eastAsia="Calibri" w:hAnsi="Calibri" w:cs="Calibri"/>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3DF" w:rsidRDefault="003B0808">
    <w:pPr>
      <w:spacing w:after="0"/>
      <w:jc w:val="right"/>
    </w:pPr>
    <w:r>
      <w:rPr>
        <w:rFonts w:ascii="Tahoma" w:eastAsia="Tahoma" w:hAnsi="Tahoma" w:cs="Tahoma"/>
        <w:sz w:val="20"/>
      </w:rPr>
      <w:fldChar w:fldCharType="begin"/>
    </w:r>
    <w:r>
      <w:instrText xml:space="preserve"> PAGE   \* MERGEFORMAT </w:instrText>
    </w:r>
    <w:r>
      <w:rPr>
        <w:rFonts w:ascii="Tahoma" w:eastAsia="Tahoma" w:hAnsi="Tahoma" w:cs="Tahoma"/>
        <w:sz w:val="20"/>
      </w:rPr>
      <w:fldChar w:fldCharType="separate"/>
    </w:r>
    <w:r w:rsidRPr="00505320">
      <w:rPr>
        <w:rFonts w:ascii="Calibri" w:eastAsia="Calibri" w:hAnsi="Calibri" w:cs="Calibri"/>
        <w:noProof/>
      </w:rPr>
      <w:t>96</w:t>
    </w:r>
    <w:r>
      <w:rPr>
        <w:rFonts w:ascii="Calibri" w:eastAsia="Calibri" w:hAnsi="Calibri" w:cs="Calibri"/>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3DF" w:rsidRDefault="003B0808">
    <w:pPr>
      <w:spacing w:after="0"/>
      <w:jc w:val="right"/>
    </w:pPr>
    <w:r>
      <w:rPr>
        <w:rFonts w:ascii="Tahoma" w:eastAsia="Tahoma" w:hAnsi="Tahoma" w:cs="Tahoma"/>
        <w:sz w:val="20"/>
      </w:rPr>
      <w:fldChar w:fldCharType="begin"/>
    </w:r>
    <w:r>
      <w:instrText xml:space="preserve"> PAGE   \* MERGEFORMAT </w:instrText>
    </w:r>
    <w:r>
      <w:rPr>
        <w:rFonts w:ascii="Tahoma" w:eastAsia="Tahoma" w:hAnsi="Tahoma" w:cs="Tahoma"/>
        <w:sz w:val="20"/>
      </w:rPr>
      <w:fldChar w:fldCharType="separate"/>
    </w:r>
    <w:r w:rsidR="00E11ED7" w:rsidRPr="00E11ED7">
      <w:rPr>
        <w:rFonts w:ascii="Calibri" w:eastAsia="Calibri" w:hAnsi="Calibri" w:cs="Calibri"/>
        <w:noProof/>
      </w:rPr>
      <w:t>7</w:t>
    </w:r>
    <w:r>
      <w:rPr>
        <w:rFonts w:ascii="Calibri" w:eastAsia="Calibri" w:hAnsi="Calibri" w:cs="Calibri"/>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3DF" w:rsidRDefault="003B0808">
    <w:pPr>
      <w:spacing w:after="0"/>
      <w:jc w:val="right"/>
    </w:pPr>
    <w:r>
      <w:rPr>
        <w:rFonts w:ascii="Tahoma" w:eastAsia="Tahoma" w:hAnsi="Tahoma" w:cs="Tahoma"/>
        <w:sz w:val="20"/>
      </w:rPr>
      <w:fldChar w:fldCharType="begin"/>
    </w:r>
    <w:r>
      <w:instrText xml:space="preserve"> PAGE   \* MERGEFORMAT </w:instrText>
    </w:r>
    <w:r>
      <w:rPr>
        <w:rFonts w:ascii="Tahoma" w:eastAsia="Tahoma" w:hAnsi="Tahoma" w:cs="Tahoma"/>
        <w:sz w:val="20"/>
      </w:rPr>
      <w:fldChar w:fldCharType="separate"/>
    </w:r>
    <w:r>
      <w:rPr>
        <w:rFonts w:ascii="Calibri" w:eastAsia="Calibri" w:hAnsi="Calibri" w:cs="Calibri"/>
      </w:rPr>
      <w:t>1</w:t>
    </w:r>
    <w:r>
      <w:rPr>
        <w:rFonts w:ascii="Calibri" w:eastAsia="Calibri" w:hAnsi="Calibri"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C4E" w:rsidRDefault="00BE6C4E">
      <w:pPr>
        <w:spacing w:after="0" w:line="240" w:lineRule="auto"/>
      </w:pPr>
      <w:r>
        <w:separator/>
      </w:r>
    </w:p>
  </w:footnote>
  <w:footnote w:type="continuationSeparator" w:id="0">
    <w:p w:rsidR="00BE6C4E" w:rsidRDefault="00BE6C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1C1"/>
    <w:rsid w:val="00311F1C"/>
    <w:rsid w:val="003B0808"/>
    <w:rsid w:val="00BE16DE"/>
    <w:rsid w:val="00BE6C4E"/>
    <w:rsid w:val="00DB61C1"/>
    <w:rsid w:val="00E11ED7"/>
    <w:rsid w:val="00EA6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7404F9-4DE8-41D2-A550-ADF48CAAF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3B0808"/>
    <w:pPr>
      <w:spacing w:after="0" w:line="240" w:lineRule="auto"/>
    </w:pPr>
    <w:rPr>
      <w:rFonts w:eastAsiaTheme="minorEastAsia"/>
      <w:lang w:val="el-GR" w:eastAsia="el-G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6.xml"/><Relationship Id="rId5" Type="http://schemas.openxmlformats.org/officeDocument/2006/relationships/endnotes" Target="endnotes.xml"/><Relationship Id="rId10"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1629</Words>
  <Characters>9291</Characters>
  <Application>Microsoft Office Word</Application>
  <DocSecurity>0</DocSecurity>
  <Lines>77</Lines>
  <Paragraphs>21</Paragraphs>
  <ScaleCrop>false</ScaleCrop>
  <Company/>
  <LinksUpToDate>false</LinksUpToDate>
  <CharactersWithSpaces>10899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ΘΕΟΔΩΡΑ ΜΑΤΤΑ</dc:creator>
  <cp:keywords/>
  <dc:description/>
  <cp:lastModifiedBy>ΘΕΟΔΩΡΑ ΜΑΤΤΑ</cp:lastModifiedBy>
  <cp:revision>4</cp:revision>
  <dcterms:created xsi:type="dcterms:W3CDTF">2026-08-26T06:07:00Z</dcterms:created>
  <dcterms:modified xsi:type="dcterms:W3CDTF">2026-08-26T09:04:00Z</dcterms:modified>
</cp:coreProperties>
</file>